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A0" w:rsidRDefault="004630A0" w:rsidP="004630A0">
      <w:pPr>
        <w:jc w:val="center"/>
        <w:rPr>
          <w:rFonts w:ascii="黑体" w:eastAsia="黑体" w:hAnsi="黑体" w:cs="黑体" w:hint="eastAsia"/>
          <w:sz w:val="36"/>
          <w:szCs w:val="36"/>
        </w:rPr>
      </w:pPr>
      <w:bookmarkStart w:id="0" w:name="_Toc425952660"/>
      <w:r>
        <w:rPr>
          <w:rFonts w:ascii="黑体" w:eastAsia="黑体" w:hAnsi="黑体" w:cs="黑体" w:hint="eastAsia"/>
          <w:sz w:val="36"/>
          <w:szCs w:val="36"/>
        </w:rPr>
        <w:t>东北师范大学大学英语教学计划</w:t>
      </w:r>
      <w:bookmarkEnd w:id="0"/>
    </w:p>
    <w:p w:rsidR="001520DA" w:rsidRPr="002240F9" w:rsidRDefault="001520DA" w:rsidP="004630A0">
      <w:pPr>
        <w:jc w:val="center"/>
        <w:rPr>
          <w:rFonts w:ascii="黑体" w:eastAsia="黑体" w:hAnsi="黑体" w:cs="黑体"/>
          <w:sz w:val="36"/>
          <w:szCs w:val="36"/>
        </w:rPr>
      </w:pPr>
      <w:bookmarkStart w:id="1" w:name="_GoBack"/>
      <w:bookmarkEnd w:id="1"/>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根据教育部2015年最新颁布的《大学英语教学指南》以及东北师范大学建设世界一流师范大学的发展目标，特制订我校新的大学英语教学计划。</w:t>
      </w:r>
    </w:p>
    <w:p w:rsidR="004630A0" w:rsidRDefault="004630A0" w:rsidP="004630A0">
      <w:pPr>
        <w:ind w:firstLineChars="200" w:firstLine="480"/>
        <w:rPr>
          <w:sz w:val="24"/>
        </w:rPr>
      </w:pPr>
    </w:p>
    <w:p w:rsidR="004630A0" w:rsidRDefault="004630A0" w:rsidP="004630A0">
      <w:pPr>
        <w:spacing w:line="360" w:lineRule="exact"/>
        <w:ind w:firstLineChars="200" w:firstLine="440"/>
        <w:rPr>
          <w:rFonts w:ascii="黑体" w:eastAsia="黑体" w:hAnsi="黑体"/>
          <w:sz w:val="22"/>
          <w:szCs w:val="22"/>
        </w:rPr>
      </w:pPr>
      <w:r>
        <w:rPr>
          <w:rFonts w:ascii="黑体" w:eastAsia="黑体" w:hAnsi="黑体" w:hint="eastAsia"/>
          <w:sz w:val="22"/>
          <w:szCs w:val="22"/>
        </w:rPr>
        <w:t>（一）培养目标</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东北师范大学本科生大学英语培养目标是通过大学英语课程学习提高学生的英语综合应用能力，尤其是英语口语和写作能力；培养可持续的英语自主学习意识和能力；通过以英语为主要教学语言，提升学生的人文素养，拓展学生国际视野，培养学生的跨文化交际能力；通过开展学术英语听说和学术英语写作等技能训练，使学生能够使用英语辅助学业学习、学术交流。</w:t>
      </w:r>
    </w:p>
    <w:p w:rsidR="004630A0" w:rsidRDefault="004630A0" w:rsidP="004630A0">
      <w:pPr>
        <w:ind w:firstLineChars="200" w:firstLine="480"/>
        <w:rPr>
          <w:sz w:val="24"/>
        </w:rPr>
      </w:pPr>
    </w:p>
    <w:p w:rsidR="004630A0" w:rsidRDefault="004630A0" w:rsidP="004630A0">
      <w:pPr>
        <w:spacing w:line="360" w:lineRule="exact"/>
        <w:ind w:firstLineChars="200" w:firstLine="440"/>
        <w:rPr>
          <w:rFonts w:ascii="黑体" w:eastAsia="黑体" w:hAnsi="黑体"/>
          <w:sz w:val="22"/>
          <w:szCs w:val="22"/>
        </w:rPr>
      </w:pPr>
      <w:r>
        <w:rPr>
          <w:rFonts w:ascii="黑体" w:eastAsia="黑体" w:hAnsi="黑体" w:hint="eastAsia"/>
          <w:sz w:val="22"/>
          <w:szCs w:val="22"/>
        </w:rPr>
        <w:t>（二）培养要求</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本科生在读期间，需根据教学要求修满</w:t>
      </w:r>
      <w:r>
        <w:rPr>
          <w:rFonts w:ascii="宋体" w:hAnsi="宋体"/>
          <w:sz w:val="22"/>
          <w:szCs w:val="22"/>
        </w:rPr>
        <w:t>10</w:t>
      </w:r>
      <w:r>
        <w:rPr>
          <w:rFonts w:ascii="宋体" w:hAnsi="宋体" w:hint="eastAsia"/>
          <w:sz w:val="22"/>
          <w:szCs w:val="22"/>
        </w:rPr>
        <w:t>（8</w:t>
      </w:r>
      <w:r>
        <w:rPr>
          <w:rFonts w:ascii="宋体" w:hAnsi="宋体"/>
          <w:sz w:val="22"/>
          <w:szCs w:val="22"/>
        </w:rPr>
        <w:t>+2=10</w:t>
      </w:r>
      <w:r>
        <w:rPr>
          <w:rFonts w:ascii="宋体" w:hAnsi="宋体" w:hint="eastAsia"/>
          <w:sz w:val="22"/>
          <w:szCs w:val="22"/>
        </w:rPr>
        <w:t>）学分的英语课程，并通过“东北师范大学英语水平测试”（DET）（普通类、术科类）（详见考试大纲）。10学分课程中，</w:t>
      </w:r>
      <w:r>
        <w:rPr>
          <w:rFonts w:ascii="宋体" w:hAnsi="宋体"/>
          <w:sz w:val="22"/>
          <w:szCs w:val="22"/>
        </w:rPr>
        <w:t>8</w:t>
      </w:r>
      <w:r>
        <w:rPr>
          <w:rFonts w:ascii="宋体" w:hAnsi="宋体" w:hint="eastAsia"/>
          <w:sz w:val="22"/>
          <w:szCs w:val="22"/>
        </w:rPr>
        <w:t>学分为大学英语必修课程，1-2学期修完；</w:t>
      </w:r>
      <w:r>
        <w:rPr>
          <w:rFonts w:ascii="宋体" w:hAnsi="宋体"/>
          <w:sz w:val="22"/>
          <w:szCs w:val="22"/>
        </w:rPr>
        <w:t>2</w:t>
      </w:r>
      <w:r>
        <w:rPr>
          <w:rFonts w:ascii="宋体" w:hAnsi="宋体" w:hint="eastAsia"/>
          <w:sz w:val="22"/>
          <w:szCs w:val="22"/>
        </w:rPr>
        <w:t>学分为大学英语必选课程。学生在修满</w:t>
      </w:r>
      <w:r>
        <w:rPr>
          <w:rFonts w:ascii="宋体" w:hAnsi="宋体"/>
          <w:sz w:val="22"/>
          <w:szCs w:val="22"/>
        </w:rPr>
        <w:t>8</w:t>
      </w:r>
      <w:r>
        <w:rPr>
          <w:rFonts w:ascii="宋体" w:hAnsi="宋体" w:hint="eastAsia"/>
          <w:sz w:val="22"/>
          <w:szCs w:val="22"/>
        </w:rPr>
        <w:t>学分的课程后，可任选一门</w:t>
      </w:r>
      <w:r>
        <w:rPr>
          <w:rFonts w:ascii="宋体" w:hAnsi="宋体"/>
          <w:sz w:val="22"/>
          <w:szCs w:val="22"/>
        </w:rPr>
        <w:t>2</w:t>
      </w:r>
      <w:r>
        <w:rPr>
          <w:rFonts w:ascii="宋体" w:hAnsi="宋体" w:hint="eastAsia"/>
          <w:sz w:val="22"/>
          <w:szCs w:val="22"/>
        </w:rPr>
        <w:t>学分英语选修课程。</w:t>
      </w:r>
    </w:p>
    <w:p w:rsidR="004630A0" w:rsidRDefault="004630A0" w:rsidP="004630A0">
      <w:pPr>
        <w:rPr>
          <w:sz w:val="24"/>
        </w:rPr>
      </w:pPr>
    </w:p>
    <w:p w:rsidR="004630A0" w:rsidRDefault="004630A0" w:rsidP="004630A0">
      <w:pPr>
        <w:spacing w:line="360" w:lineRule="exact"/>
        <w:ind w:firstLineChars="200" w:firstLine="440"/>
        <w:rPr>
          <w:rFonts w:ascii="黑体" w:eastAsia="黑体" w:hAnsi="黑体"/>
          <w:sz w:val="22"/>
          <w:szCs w:val="22"/>
        </w:rPr>
      </w:pPr>
      <w:r>
        <w:rPr>
          <w:rFonts w:ascii="黑体" w:eastAsia="黑体" w:hAnsi="黑体" w:hint="eastAsia"/>
          <w:sz w:val="22"/>
          <w:szCs w:val="22"/>
        </w:rPr>
        <w:t>（三）课程设置</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大学英语课程分为大学英语语言基础课程、语言能力提高课程、通用学术英语课程、跨语言文化交际课程和第二外语课程五大模块（详见课程列表）。其中，语言基础课程模块为必修课程，其余模块为选修课程。</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大学英语语言基础课程（4学时/周）配每周1学时的数字化平台上机学习课程。必修课成绩设通过（</w:t>
      </w:r>
      <w:r>
        <w:rPr>
          <w:rFonts w:ascii="宋体" w:hAnsi="宋体"/>
          <w:sz w:val="22"/>
          <w:szCs w:val="22"/>
        </w:rPr>
        <w:t>P</w:t>
      </w:r>
      <w:r>
        <w:rPr>
          <w:rFonts w:ascii="宋体" w:hAnsi="宋体" w:hint="eastAsia"/>
          <w:sz w:val="22"/>
          <w:szCs w:val="22"/>
        </w:rPr>
        <w:t>）和不通过（</w:t>
      </w:r>
      <w:r>
        <w:rPr>
          <w:rFonts w:ascii="宋体" w:hAnsi="宋体"/>
          <w:sz w:val="22"/>
          <w:szCs w:val="22"/>
        </w:rPr>
        <w:t>NP</w:t>
      </w:r>
      <w:r>
        <w:rPr>
          <w:rFonts w:ascii="宋体" w:hAnsi="宋体" w:hint="eastAsia"/>
          <w:sz w:val="22"/>
          <w:szCs w:val="22"/>
        </w:rPr>
        <w:t>）两种，通过后获得相应学分。</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学生入学后，凡需修读大学英语课程的学生均需参加东北师范大学入学英语分级测试（英语读、写、听力），并按成绩分班。普通类学生参加普通类大学英语分级测试，根据成绩分为A、B班，音体美专业学生及少数民族学生参加术科类大学英语分级测试，按成绩分为C、D班。</w:t>
      </w:r>
    </w:p>
    <w:p w:rsidR="004630A0" w:rsidRDefault="004630A0" w:rsidP="004630A0">
      <w:pPr>
        <w:spacing w:line="360" w:lineRule="exact"/>
        <w:ind w:firstLineChars="200" w:firstLine="440"/>
        <w:rPr>
          <w:rFonts w:ascii="宋体" w:hAnsi="宋体"/>
          <w:sz w:val="22"/>
          <w:szCs w:val="22"/>
        </w:rPr>
      </w:pPr>
      <w:r>
        <w:rPr>
          <w:rFonts w:ascii="宋体" w:hAnsi="宋体"/>
          <w:sz w:val="22"/>
          <w:szCs w:val="22"/>
        </w:rPr>
        <w:t>学生入学后</w:t>
      </w:r>
      <w:r>
        <w:rPr>
          <w:rFonts w:ascii="宋体" w:hAnsi="宋体" w:hint="eastAsia"/>
          <w:sz w:val="22"/>
          <w:szCs w:val="22"/>
        </w:rPr>
        <w:t>，</w:t>
      </w:r>
      <w:r>
        <w:rPr>
          <w:rFonts w:ascii="宋体" w:hAnsi="宋体"/>
          <w:sz w:val="22"/>
          <w:szCs w:val="22"/>
        </w:rPr>
        <w:t>对已获得托福成绩</w:t>
      </w:r>
      <w:r>
        <w:rPr>
          <w:rFonts w:ascii="宋体" w:hAnsi="宋体" w:hint="eastAsia"/>
          <w:sz w:val="22"/>
          <w:szCs w:val="22"/>
        </w:rPr>
        <w:t>90分（且单项分数不低于21分）或雅思成绩6.5分（且单项分数不低于6分）以上的学生可免修8学分的大学英语语言基础课程（成绩按折算成百分数后×1.2计算）；托福成绩80分（且单项成绩不低于19.5分）或雅思成绩6.0分（且单项分数不低于5.5分）以上的学生可免修4学分的大学英语语言基础课程（成绩按折算成百分数后×1.2计算）；大学英语四级成绩533分（且单项分数不低于70％）或大学英语六级成绩425分（且单项分数不低于60％）的学生可免修4学分的大学英语语言基础课程（成绩按折算成百分数后×1.1计算）；校内英语水平考试80分以上，可免修剩余英语必修课程（成绩按实际成绩×1.1计算）。</w:t>
      </w:r>
    </w:p>
    <w:p w:rsidR="004630A0" w:rsidRDefault="004630A0" w:rsidP="004630A0">
      <w:pPr>
        <w:pStyle w:val="2"/>
        <w:ind w:firstLineChars="0" w:firstLine="0"/>
        <w:rPr>
          <w:sz w:val="24"/>
          <w:szCs w:val="24"/>
        </w:rPr>
      </w:pPr>
    </w:p>
    <w:p w:rsidR="004630A0" w:rsidRDefault="004630A0" w:rsidP="004630A0">
      <w:pPr>
        <w:pStyle w:val="2"/>
        <w:ind w:firstLineChars="0" w:firstLine="0"/>
        <w:rPr>
          <w:sz w:val="24"/>
          <w:szCs w:val="24"/>
        </w:rPr>
      </w:pPr>
    </w:p>
    <w:p w:rsidR="004630A0" w:rsidRDefault="004630A0" w:rsidP="004630A0">
      <w:pPr>
        <w:pStyle w:val="2"/>
        <w:ind w:firstLineChars="0" w:firstLine="0"/>
        <w:rPr>
          <w:sz w:val="24"/>
          <w:szCs w:val="24"/>
        </w:rPr>
      </w:pPr>
    </w:p>
    <w:p w:rsidR="004630A0" w:rsidRDefault="004630A0" w:rsidP="004630A0">
      <w:pPr>
        <w:spacing w:line="360" w:lineRule="exact"/>
        <w:ind w:firstLineChars="200" w:firstLine="440"/>
        <w:rPr>
          <w:rFonts w:ascii="黑体" w:eastAsia="黑体" w:hAnsi="黑体"/>
          <w:sz w:val="22"/>
          <w:szCs w:val="22"/>
        </w:rPr>
      </w:pPr>
      <w:r>
        <w:rPr>
          <w:rFonts w:ascii="黑体" w:eastAsia="黑体" w:hAnsi="黑体" w:hint="eastAsia"/>
          <w:sz w:val="22"/>
          <w:szCs w:val="22"/>
        </w:rPr>
        <w:t>（四）成绩计算</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东北师范大学大学英语课程成绩由“东北师范大学英语水平测试”（DET）成绩和过程性评价成绩两部分组成。</w:t>
      </w:r>
    </w:p>
    <w:p w:rsidR="004630A0" w:rsidRDefault="004630A0" w:rsidP="004630A0">
      <w:pPr>
        <w:spacing w:line="360" w:lineRule="exact"/>
        <w:ind w:firstLineChars="200" w:firstLine="442"/>
        <w:rPr>
          <w:rFonts w:ascii="宋体" w:hAnsi="宋体"/>
          <w:b/>
          <w:sz w:val="22"/>
          <w:szCs w:val="22"/>
        </w:rPr>
      </w:pPr>
      <w:r>
        <w:rPr>
          <w:rFonts w:ascii="宋体" w:hAnsi="宋体" w:hint="eastAsia"/>
          <w:b/>
          <w:sz w:val="22"/>
          <w:szCs w:val="22"/>
        </w:rPr>
        <w:t>1.“大学英语水平测试”（DET）（占期末总成绩50％）</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凡根据教学要求应修读大学英语10学分的A班和B班学生，每学期均需参加“东北师范大学大学英语水平测试（DET）（普通类）”，Ｃ班和D班学生需参加“东北师范大学大学英语水平测试（DET）（术科类）”，成绩占期末课程考试总成绩的50%。同时，通过以上英语水平测试是学生获得东北师范大学学位证书的必要条件。学生在学期间可免费参加“大学英语水平测试”（DET）两次，从参加第三次考试开始收费，每次收费100元。</w:t>
      </w:r>
    </w:p>
    <w:p w:rsidR="004630A0" w:rsidRDefault="004630A0" w:rsidP="004630A0">
      <w:pPr>
        <w:spacing w:line="360" w:lineRule="exact"/>
        <w:ind w:firstLineChars="200" w:firstLine="442"/>
        <w:rPr>
          <w:rFonts w:ascii="宋体" w:hAnsi="宋体"/>
          <w:b/>
          <w:sz w:val="22"/>
          <w:szCs w:val="22"/>
        </w:rPr>
      </w:pPr>
      <w:r>
        <w:rPr>
          <w:rFonts w:ascii="宋体" w:hAnsi="宋体" w:hint="eastAsia"/>
          <w:b/>
          <w:sz w:val="22"/>
          <w:szCs w:val="22"/>
        </w:rPr>
        <w:t>2.过程性评价（占期末总成绩50％）</w:t>
      </w:r>
    </w:p>
    <w:p w:rsidR="004630A0" w:rsidRDefault="004630A0" w:rsidP="004630A0">
      <w:pPr>
        <w:spacing w:line="360" w:lineRule="exact"/>
        <w:ind w:firstLineChars="200" w:firstLine="440"/>
        <w:rPr>
          <w:sz w:val="24"/>
        </w:rPr>
      </w:pPr>
      <w:r>
        <w:rPr>
          <w:rFonts w:ascii="宋体" w:hAnsi="宋体" w:hint="eastAsia"/>
          <w:sz w:val="22"/>
          <w:szCs w:val="22"/>
        </w:rPr>
        <w:t>在大学英语语言基础课程学习过程中，过程性评价包括平时成绩（30％，其中包括：在线听力自主学习10%、统一命题测试1次10%、出席及课堂表现10%）、上机学习（10％）和口语测试（10％）三个部分。</w:t>
      </w:r>
    </w:p>
    <w:p w:rsidR="004630A0" w:rsidRDefault="004630A0" w:rsidP="004630A0">
      <w:pPr>
        <w:spacing w:afterLines="50" w:after="156" w:line="360" w:lineRule="exact"/>
        <w:jc w:val="center"/>
        <w:rPr>
          <w:rFonts w:ascii="宋体" w:hAnsi="宋体"/>
          <w:b/>
          <w:color w:val="000000"/>
          <w:szCs w:val="20"/>
        </w:rPr>
      </w:pPr>
      <w:r>
        <w:rPr>
          <w:rFonts w:ascii="宋体" w:hAnsi="宋体" w:hint="eastAsia"/>
          <w:b/>
          <w:color w:val="000000"/>
          <w:szCs w:val="20"/>
        </w:rPr>
        <w:t>大学英语课程列表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
        <w:gridCol w:w="1570"/>
        <w:gridCol w:w="578"/>
        <w:gridCol w:w="2399"/>
        <w:gridCol w:w="1275"/>
        <w:gridCol w:w="567"/>
        <w:gridCol w:w="848"/>
        <w:gridCol w:w="700"/>
        <w:gridCol w:w="630"/>
      </w:tblGrid>
      <w:tr w:rsidR="004630A0" w:rsidTr="000150E8">
        <w:trPr>
          <w:trHeight w:val="614"/>
          <w:jc w:val="center"/>
        </w:trPr>
        <w:tc>
          <w:tcPr>
            <w:tcW w:w="1012" w:type="dxa"/>
            <w:tcBorders>
              <w:top w:val="single" w:sz="4" w:space="0" w:color="auto"/>
            </w:tcBorders>
            <w:tcMar>
              <w:left w:w="57" w:type="dxa"/>
              <w:right w:w="57" w:type="dxa"/>
            </w:tcMar>
            <w:vAlign w:val="center"/>
          </w:tcPr>
          <w:p w:rsidR="004630A0" w:rsidRDefault="004630A0" w:rsidP="000150E8">
            <w:pPr>
              <w:jc w:val="center"/>
              <w:rPr>
                <w:rFonts w:ascii="宋体" w:hAnsi="宋体"/>
                <w:b/>
                <w:szCs w:val="21"/>
              </w:rPr>
            </w:pPr>
            <w:r>
              <w:rPr>
                <w:rFonts w:ascii="宋体" w:hAnsi="宋体" w:hint="eastAsia"/>
                <w:b/>
                <w:szCs w:val="21"/>
              </w:rPr>
              <w:t>课程性质</w:t>
            </w:r>
          </w:p>
        </w:tc>
        <w:tc>
          <w:tcPr>
            <w:tcW w:w="1570" w:type="dxa"/>
            <w:tcBorders>
              <w:top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b/>
                <w:szCs w:val="21"/>
              </w:rPr>
            </w:pPr>
            <w:r>
              <w:rPr>
                <w:rFonts w:ascii="宋体" w:hAnsi="宋体" w:hint="eastAsia"/>
                <w:b/>
                <w:szCs w:val="21"/>
              </w:rPr>
              <w:t>课程模块</w:t>
            </w:r>
          </w:p>
        </w:tc>
        <w:tc>
          <w:tcPr>
            <w:tcW w:w="2977" w:type="dxa"/>
            <w:gridSpan w:val="2"/>
            <w:tcBorders>
              <w:top w:val="single" w:sz="4" w:space="0" w:color="auto"/>
              <w:left w:val="single" w:sz="4" w:space="0" w:color="auto"/>
            </w:tcBorders>
            <w:tcMar>
              <w:left w:w="57" w:type="dxa"/>
              <w:right w:w="57" w:type="dxa"/>
            </w:tcMar>
            <w:vAlign w:val="center"/>
          </w:tcPr>
          <w:p w:rsidR="004630A0" w:rsidRDefault="004630A0" w:rsidP="000150E8">
            <w:pPr>
              <w:jc w:val="center"/>
              <w:rPr>
                <w:rFonts w:ascii="宋体" w:hAnsi="宋体"/>
                <w:b/>
                <w:szCs w:val="21"/>
              </w:rPr>
            </w:pPr>
            <w:r>
              <w:rPr>
                <w:rFonts w:ascii="宋体" w:hAnsi="宋体" w:hint="eastAsia"/>
                <w:b/>
                <w:szCs w:val="21"/>
              </w:rPr>
              <w:t>课程名称</w:t>
            </w:r>
          </w:p>
        </w:tc>
        <w:tc>
          <w:tcPr>
            <w:tcW w:w="1275" w:type="dxa"/>
            <w:tcBorders>
              <w:top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b/>
                <w:szCs w:val="21"/>
              </w:rPr>
            </w:pPr>
            <w:r>
              <w:rPr>
                <w:rFonts w:ascii="宋体" w:hAnsi="宋体" w:hint="eastAsia"/>
                <w:b/>
                <w:szCs w:val="21"/>
              </w:rPr>
              <w:t>课程编码</w:t>
            </w:r>
          </w:p>
        </w:tc>
        <w:tc>
          <w:tcPr>
            <w:tcW w:w="567" w:type="dxa"/>
            <w:tcBorders>
              <w:top w:val="single" w:sz="4" w:space="0" w:color="auto"/>
              <w:left w:val="single" w:sz="4" w:space="0" w:color="auto"/>
            </w:tcBorders>
            <w:tcMar>
              <w:left w:w="57" w:type="dxa"/>
              <w:right w:w="57" w:type="dxa"/>
            </w:tcMar>
            <w:vAlign w:val="center"/>
          </w:tcPr>
          <w:p w:rsidR="004630A0" w:rsidRDefault="004630A0" w:rsidP="000150E8">
            <w:pPr>
              <w:jc w:val="center"/>
              <w:rPr>
                <w:rFonts w:ascii="宋体" w:hAnsi="宋体"/>
                <w:b/>
                <w:szCs w:val="21"/>
              </w:rPr>
            </w:pPr>
            <w:r>
              <w:rPr>
                <w:rFonts w:ascii="宋体" w:hAnsi="宋体" w:hint="eastAsia"/>
                <w:b/>
                <w:szCs w:val="21"/>
              </w:rPr>
              <w:t>学分</w:t>
            </w:r>
          </w:p>
        </w:tc>
        <w:tc>
          <w:tcPr>
            <w:tcW w:w="848" w:type="dxa"/>
            <w:tcBorders>
              <w:top w:val="single" w:sz="4" w:space="0" w:color="auto"/>
            </w:tcBorders>
            <w:tcMar>
              <w:left w:w="57" w:type="dxa"/>
              <w:right w:w="57" w:type="dxa"/>
            </w:tcMar>
            <w:vAlign w:val="center"/>
          </w:tcPr>
          <w:p w:rsidR="004630A0" w:rsidRDefault="004630A0" w:rsidP="000150E8">
            <w:pPr>
              <w:jc w:val="center"/>
              <w:rPr>
                <w:rFonts w:ascii="宋体" w:hAnsi="宋体"/>
                <w:b/>
                <w:szCs w:val="21"/>
              </w:rPr>
            </w:pPr>
            <w:r>
              <w:rPr>
                <w:rFonts w:ascii="宋体" w:hAnsi="宋体" w:hint="eastAsia"/>
                <w:b/>
                <w:szCs w:val="21"/>
              </w:rPr>
              <w:t>周学时</w:t>
            </w:r>
          </w:p>
        </w:tc>
        <w:tc>
          <w:tcPr>
            <w:tcW w:w="700" w:type="dxa"/>
            <w:tcBorders>
              <w:top w:val="single" w:sz="4" w:space="0" w:color="auto"/>
            </w:tcBorders>
            <w:tcMar>
              <w:left w:w="57" w:type="dxa"/>
              <w:right w:w="57" w:type="dxa"/>
            </w:tcMar>
            <w:vAlign w:val="center"/>
          </w:tcPr>
          <w:p w:rsidR="004630A0" w:rsidRDefault="004630A0" w:rsidP="000150E8">
            <w:pPr>
              <w:jc w:val="center"/>
              <w:rPr>
                <w:rFonts w:ascii="宋体" w:hAnsi="宋体"/>
                <w:b/>
                <w:szCs w:val="21"/>
              </w:rPr>
            </w:pPr>
            <w:r>
              <w:rPr>
                <w:rFonts w:ascii="宋体" w:hAnsi="宋体" w:hint="eastAsia"/>
                <w:b/>
                <w:szCs w:val="21"/>
              </w:rPr>
              <w:t>开课</w:t>
            </w:r>
          </w:p>
          <w:p w:rsidR="004630A0" w:rsidRDefault="004630A0" w:rsidP="000150E8">
            <w:pPr>
              <w:jc w:val="center"/>
              <w:rPr>
                <w:rFonts w:ascii="宋体" w:hAnsi="宋体"/>
                <w:b/>
                <w:szCs w:val="21"/>
              </w:rPr>
            </w:pPr>
            <w:r>
              <w:rPr>
                <w:rFonts w:ascii="宋体" w:hAnsi="宋体" w:hint="eastAsia"/>
                <w:b/>
                <w:szCs w:val="21"/>
              </w:rPr>
              <w:t>学期</w:t>
            </w:r>
          </w:p>
        </w:tc>
        <w:tc>
          <w:tcPr>
            <w:tcW w:w="630" w:type="dxa"/>
            <w:tcBorders>
              <w:top w:val="single" w:sz="4" w:space="0" w:color="auto"/>
            </w:tcBorders>
            <w:tcMar>
              <w:left w:w="57" w:type="dxa"/>
              <w:right w:w="57" w:type="dxa"/>
            </w:tcMar>
            <w:vAlign w:val="center"/>
          </w:tcPr>
          <w:p w:rsidR="004630A0" w:rsidRDefault="004630A0" w:rsidP="000150E8">
            <w:pPr>
              <w:jc w:val="center"/>
              <w:rPr>
                <w:rFonts w:ascii="宋体" w:hAnsi="宋体"/>
                <w:b/>
                <w:szCs w:val="21"/>
              </w:rPr>
            </w:pPr>
            <w:r>
              <w:rPr>
                <w:rFonts w:ascii="宋体" w:hAnsi="宋体" w:hint="eastAsia"/>
                <w:b/>
                <w:szCs w:val="21"/>
              </w:rPr>
              <w:t>学分要求</w:t>
            </w:r>
          </w:p>
        </w:tc>
      </w:tr>
      <w:tr w:rsidR="004630A0" w:rsidTr="000150E8">
        <w:trPr>
          <w:trHeight w:val="686"/>
          <w:jc w:val="center"/>
        </w:trPr>
        <w:tc>
          <w:tcPr>
            <w:tcW w:w="1012" w:type="dxa"/>
            <w:vMerge w:val="restart"/>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必修课程</w:t>
            </w:r>
          </w:p>
        </w:tc>
        <w:tc>
          <w:tcPr>
            <w:tcW w:w="1570" w:type="dxa"/>
            <w:vMerge w:val="restart"/>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语言基础模块</w:t>
            </w:r>
          </w:p>
        </w:tc>
        <w:tc>
          <w:tcPr>
            <w:tcW w:w="578" w:type="dxa"/>
            <w:vMerge w:val="restart"/>
            <w:tcBorders>
              <w:left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A、B班</w:t>
            </w:r>
          </w:p>
        </w:tc>
        <w:tc>
          <w:tcPr>
            <w:tcW w:w="2399" w:type="dxa"/>
            <w:tcBorders>
              <w:left w:val="single" w:sz="4" w:space="0" w:color="auto"/>
              <w:bottom w:val="single" w:sz="4" w:space="0" w:color="auto"/>
            </w:tcBorders>
            <w:tcMar>
              <w:left w:w="57" w:type="dxa"/>
              <w:right w:w="57" w:type="dxa"/>
            </w:tcMar>
            <w:vAlign w:val="center"/>
          </w:tcPr>
          <w:p w:rsidR="004630A0" w:rsidRDefault="004630A0" w:rsidP="000150E8">
            <w:pPr>
              <w:jc w:val="left"/>
              <w:rPr>
                <w:rFonts w:ascii="宋体" w:hAnsi="宋体"/>
                <w:szCs w:val="21"/>
              </w:rPr>
            </w:pPr>
            <w:r>
              <w:rPr>
                <w:rFonts w:ascii="宋体" w:hAnsi="宋体" w:hint="eastAsia"/>
                <w:szCs w:val="21"/>
              </w:rPr>
              <w:t>大学英语读写1（读写3学时+</w:t>
            </w:r>
            <w:r>
              <w:rPr>
                <w:rFonts w:ascii="宋体" w:hAnsi="宋体"/>
                <w:szCs w:val="21"/>
              </w:rPr>
              <w:t>说写</w:t>
            </w:r>
            <w:r>
              <w:rPr>
                <w:rFonts w:ascii="宋体" w:hAnsi="宋体" w:hint="eastAsia"/>
                <w:szCs w:val="21"/>
              </w:rPr>
              <w:t>1学时）</w:t>
            </w:r>
          </w:p>
        </w:tc>
        <w:tc>
          <w:tcPr>
            <w:tcW w:w="1275" w:type="dxa"/>
            <w:tcBorders>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1151671995001</w:t>
            </w:r>
          </w:p>
        </w:tc>
        <w:tc>
          <w:tcPr>
            <w:tcW w:w="567" w:type="dxa"/>
            <w:tcBorders>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4</w:t>
            </w:r>
          </w:p>
        </w:tc>
        <w:tc>
          <w:tcPr>
            <w:tcW w:w="848"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4</w:t>
            </w:r>
          </w:p>
        </w:tc>
        <w:tc>
          <w:tcPr>
            <w:tcW w:w="700"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秋季</w:t>
            </w:r>
          </w:p>
        </w:tc>
        <w:tc>
          <w:tcPr>
            <w:tcW w:w="630"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4630A0" w:rsidTr="000150E8">
        <w:trPr>
          <w:trHeight w:val="556"/>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578" w:type="dxa"/>
            <w:vMerge/>
            <w:tcBorders>
              <w:left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399" w:type="dxa"/>
            <w:tcBorders>
              <w:top w:val="single" w:sz="4" w:space="0" w:color="auto"/>
              <w:left w:val="single" w:sz="4" w:space="0" w:color="auto"/>
            </w:tcBorders>
            <w:tcMar>
              <w:left w:w="57" w:type="dxa"/>
              <w:right w:w="57" w:type="dxa"/>
            </w:tcMar>
            <w:vAlign w:val="center"/>
          </w:tcPr>
          <w:p w:rsidR="004630A0" w:rsidRDefault="004630A0" w:rsidP="000150E8">
            <w:pPr>
              <w:jc w:val="left"/>
              <w:rPr>
                <w:rFonts w:ascii="宋体" w:hAnsi="宋体"/>
                <w:szCs w:val="21"/>
              </w:rPr>
            </w:pPr>
            <w:r>
              <w:rPr>
                <w:rFonts w:ascii="宋体" w:hAnsi="宋体" w:hint="eastAsia"/>
                <w:szCs w:val="21"/>
              </w:rPr>
              <w:t>大学英语读写2（读写3学时+写译1学时）</w:t>
            </w:r>
          </w:p>
        </w:tc>
        <w:tc>
          <w:tcPr>
            <w:tcW w:w="1275" w:type="dxa"/>
            <w:tcBorders>
              <w:top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1151671995002</w:t>
            </w:r>
          </w:p>
        </w:tc>
        <w:tc>
          <w:tcPr>
            <w:tcW w:w="567" w:type="dxa"/>
            <w:tcBorders>
              <w:top w:val="single" w:sz="4" w:space="0" w:color="auto"/>
              <w:lef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4</w:t>
            </w:r>
          </w:p>
        </w:tc>
        <w:tc>
          <w:tcPr>
            <w:tcW w:w="848"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4</w:t>
            </w:r>
          </w:p>
        </w:tc>
        <w:tc>
          <w:tcPr>
            <w:tcW w:w="70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春季</w:t>
            </w:r>
          </w:p>
        </w:tc>
        <w:tc>
          <w:tcPr>
            <w:tcW w:w="63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4630A0" w:rsidTr="000150E8">
        <w:trPr>
          <w:trHeight w:val="524"/>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578" w:type="dxa"/>
            <w:vMerge w:val="restart"/>
            <w:tcBorders>
              <w:left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C、D班</w:t>
            </w:r>
          </w:p>
        </w:tc>
        <w:tc>
          <w:tcPr>
            <w:tcW w:w="2399" w:type="dxa"/>
            <w:tcBorders>
              <w:left w:val="single" w:sz="4" w:space="0" w:color="auto"/>
              <w:bottom w:val="single" w:sz="4" w:space="0" w:color="auto"/>
            </w:tcBorders>
            <w:tcMar>
              <w:left w:w="57" w:type="dxa"/>
              <w:right w:w="57" w:type="dxa"/>
            </w:tcMar>
            <w:vAlign w:val="center"/>
          </w:tcPr>
          <w:p w:rsidR="004630A0" w:rsidRDefault="004630A0" w:rsidP="000150E8">
            <w:pPr>
              <w:jc w:val="left"/>
              <w:rPr>
                <w:rFonts w:ascii="宋体" w:hAnsi="宋体"/>
                <w:szCs w:val="21"/>
              </w:rPr>
            </w:pPr>
            <w:r>
              <w:rPr>
                <w:rFonts w:ascii="宋体" w:hAnsi="宋体" w:cs="宋体" w:hint="eastAsia"/>
                <w:bCs/>
                <w:color w:val="000000"/>
                <w:szCs w:val="21"/>
              </w:rPr>
              <w:t>综合英语1</w:t>
            </w:r>
            <w:r>
              <w:rPr>
                <w:rFonts w:ascii="宋体" w:hAnsi="宋体" w:hint="eastAsia"/>
                <w:szCs w:val="21"/>
              </w:rPr>
              <w:t>（综合3学时</w:t>
            </w:r>
            <w:r>
              <w:rPr>
                <w:rFonts w:ascii="宋体" w:hAnsi="宋体" w:cs="宋体" w:hint="eastAsia"/>
                <w:bCs/>
                <w:color w:val="000000"/>
                <w:szCs w:val="21"/>
              </w:rPr>
              <w:t>+听说</w:t>
            </w:r>
            <w:r>
              <w:rPr>
                <w:rFonts w:ascii="宋体" w:hAnsi="宋体" w:hint="eastAsia"/>
                <w:szCs w:val="21"/>
              </w:rPr>
              <w:t>1学时）</w:t>
            </w:r>
          </w:p>
        </w:tc>
        <w:tc>
          <w:tcPr>
            <w:tcW w:w="1275" w:type="dxa"/>
            <w:tcBorders>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1151671995003</w:t>
            </w:r>
          </w:p>
        </w:tc>
        <w:tc>
          <w:tcPr>
            <w:tcW w:w="567" w:type="dxa"/>
            <w:tcBorders>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4</w:t>
            </w:r>
          </w:p>
        </w:tc>
        <w:tc>
          <w:tcPr>
            <w:tcW w:w="848"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4</w:t>
            </w:r>
          </w:p>
        </w:tc>
        <w:tc>
          <w:tcPr>
            <w:tcW w:w="700"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秋季</w:t>
            </w:r>
          </w:p>
        </w:tc>
        <w:tc>
          <w:tcPr>
            <w:tcW w:w="630"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4630A0" w:rsidTr="000150E8">
        <w:trPr>
          <w:trHeight w:val="604"/>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578" w:type="dxa"/>
            <w:vMerge/>
            <w:tcBorders>
              <w:left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399" w:type="dxa"/>
            <w:tcBorders>
              <w:top w:val="single" w:sz="4" w:space="0" w:color="auto"/>
              <w:left w:val="single" w:sz="4" w:space="0" w:color="auto"/>
            </w:tcBorders>
            <w:tcMar>
              <w:left w:w="57" w:type="dxa"/>
              <w:right w:w="57" w:type="dxa"/>
            </w:tcMar>
            <w:vAlign w:val="center"/>
          </w:tcPr>
          <w:p w:rsidR="004630A0" w:rsidRDefault="004630A0" w:rsidP="000150E8">
            <w:pPr>
              <w:jc w:val="left"/>
              <w:rPr>
                <w:rFonts w:ascii="宋体" w:hAnsi="宋体"/>
                <w:szCs w:val="21"/>
              </w:rPr>
            </w:pPr>
            <w:r>
              <w:rPr>
                <w:rFonts w:ascii="宋体" w:hAnsi="宋体" w:cs="宋体" w:hint="eastAsia"/>
                <w:bCs/>
                <w:color w:val="000000"/>
                <w:szCs w:val="21"/>
              </w:rPr>
              <w:t>综合英语2</w:t>
            </w:r>
            <w:r>
              <w:rPr>
                <w:rFonts w:ascii="宋体" w:hAnsi="宋体" w:hint="eastAsia"/>
                <w:szCs w:val="21"/>
              </w:rPr>
              <w:t>（综合3学时</w:t>
            </w:r>
            <w:r>
              <w:rPr>
                <w:rFonts w:ascii="宋体" w:hAnsi="宋体" w:cs="宋体" w:hint="eastAsia"/>
                <w:bCs/>
                <w:color w:val="000000"/>
                <w:szCs w:val="21"/>
              </w:rPr>
              <w:t>+听说</w:t>
            </w:r>
            <w:r>
              <w:rPr>
                <w:rFonts w:ascii="宋体" w:hAnsi="宋体" w:hint="eastAsia"/>
                <w:szCs w:val="21"/>
              </w:rPr>
              <w:t>1学时）</w:t>
            </w:r>
          </w:p>
        </w:tc>
        <w:tc>
          <w:tcPr>
            <w:tcW w:w="1275" w:type="dxa"/>
            <w:tcBorders>
              <w:top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1151671995004</w:t>
            </w:r>
          </w:p>
        </w:tc>
        <w:tc>
          <w:tcPr>
            <w:tcW w:w="567" w:type="dxa"/>
            <w:tcBorders>
              <w:top w:val="single" w:sz="4" w:space="0" w:color="auto"/>
              <w:lef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4</w:t>
            </w:r>
          </w:p>
        </w:tc>
        <w:tc>
          <w:tcPr>
            <w:tcW w:w="848"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4</w:t>
            </w:r>
          </w:p>
        </w:tc>
        <w:tc>
          <w:tcPr>
            <w:tcW w:w="70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春季</w:t>
            </w:r>
          </w:p>
        </w:tc>
        <w:tc>
          <w:tcPr>
            <w:tcW w:w="63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4630A0" w:rsidTr="000150E8">
        <w:trPr>
          <w:trHeight w:val="312"/>
          <w:jc w:val="center"/>
        </w:trPr>
        <w:tc>
          <w:tcPr>
            <w:tcW w:w="1012" w:type="dxa"/>
            <w:vMerge w:val="restart"/>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选修课程</w:t>
            </w:r>
          </w:p>
        </w:tc>
        <w:tc>
          <w:tcPr>
            <w:tcW w:w="1570" w:type="dxa"/>
            <w:vMerge w:val="restart"/>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语言能力提高模块</w:t>
            </w:r>
          </w:p>
        </w:tc>
        <w:tc>
          <w:tcPr>
            <w:tcW w:w="2977" w:type="dxa"/>
            <w:gridSpan w:val="2"/>
            <w:tcBorders>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实用交际英语口语</w:t>
            </w:r>
          </w:p>
        </w:tc>
        <w:tc>
          <w:tcPr>
            <w:tcW w:w="1275" w:type="dxa"/>
            <w:tcBorders>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1151672015005</w:t>
            </w:r>
          </w:p>
        </w:tc>
        <w:tc>
          <w:tcPr>
            <w:tcW w:w="567" w:type="dxa"/>
            <w:tcBorders>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高级英语听说</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1111672011006</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演讲与陈述</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1151672015007</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演讲与辩论</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1151672015008</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英语应用文写作</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1151672015009</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高级英语写作</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1151672015010</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英美报刊选读</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1151672015011</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96"/>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新闻英语</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1151672015005</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7"/>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实用英语口笔译</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1151672015012</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9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托福考试技巧与训练</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1151672015013</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83"/>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托福考试读写专项辅导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1151672015014</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50"/>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托福考试听说专项辅导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1151672015015</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57"/>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雅思考试技巧与训练</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1151672015016</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84"/>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bCs/>
                <w:szCs w:val="21"/>
              </w:rPr>
              <w:t>雅思听说专项辅导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1151672015017</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29"/>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bCs/>
                <w:szCs w:val="21"/>
              </w:rPr>
              <w:t>雅思读写专项辅导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1151672015018</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51"/>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四级考试听力专项辅导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1151672015019</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61"/>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四级考试口语专项辅导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1151672015020</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50"/>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四级考试阅读专项辅导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1151672015021</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97"/>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四级考试翻译与写作专项辅导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1151672015022</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05"/>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六级考试专项辅导</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1151672015023</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2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四级考试技巧与训练</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1151672015024</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39"/>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right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六级考试技巧与训练</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1151672015025</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val="restart"/>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通用学术英语模块</w:t>
            </w: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学术英语阅读</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1151672015026</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学术英语听说</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1151672015027</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学术英语写作</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1151672015028</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学术英语（综合）</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1151672015029</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学术英语（社会科学）</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1151672015030</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84"/>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学术英语（文史哲）</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1151672015031</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29"/>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学术英语（管理科学）</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1151672015032</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84"/>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学术英语（科学技术）</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1151672015033</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val="restart"/>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跨语言文化交际模块</w:t>
            </w: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商务英语交流</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1151672015034</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国际商务礼仪</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1111672011035</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英美文化概况</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1151672015036</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40"/>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跨文化交际</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1111672011037</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73"/>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跨文化交际技巧</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1151672015038</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136"/>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英语影视鉴赏</w:t>
            </w:r>
          </w:p>
        </w:tc>
        <w:tc>
          <w:tcPr>
            <w:tcW w:w="1275" w:type="dxa"/>
            <w:tcBorders>
              <w:top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1151672015039</w:t>
            </w:r>
          </w:p>
        </w:tc>
        <w:tc>
          <w:tcPr>
            <w:tcW w:w="567" w:type="dxa"/>
            <w:tcBorders>
              <w:top w:val="single" w:sz="4" w:space="0" w:color="auto"/>
              <w:lef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2</w:t>
            </w:r>
          </w:p>
        </w:tc>
        <w:tc>
          <w:tcPr>
            <w:tcW w:w="848"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06"/>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希腊神话与圣经故事</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1111672011040</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06"/>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中国文化概况</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1151672015041</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06"/>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中国文化英语阅读</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1151672015042</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18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英美文学选读</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1111672011043</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181"/>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英美现当代小说赏析</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1151672015044</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9"/>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文学翻译赏鉴</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1151672015045</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28"/>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val="restart"/>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第二外语模块</w:t>
            </w: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基础日语I</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1151671995046</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72"/>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基础日语II</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1151671995047</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73"/>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基础俄语I</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1151671995048</w:t>
            </w: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9"/>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1570" w:type="dxa"/>
            <w:vMerge/>
            <w:tcMar>
              <w:left w:w="57" w:type="dxa"/>
              <w:right w:w="57" w:type="dxa"/>
            </w:tcMar>
            <w:vAlign w:val="center"/>
          </w:tcPr>
          <w:p w:rsidR="004630A0" w:rsidRDefault="004630A0" w:rsidP="000150E8">
            <w:pPr>
              <w:jc w:val="center"/>
              <w:rPr>
                <w:rFonts w:ascii="宋体" w:hAnsi="宋体"/>
                <w:szCs w:val="21"/>
              </w:rPr>
            </w:pPr>
          </w:p>
        </w:tc>
        <w:tc>
          <w:tcPr>
            <w:tcW w:w="2977" w:type="dxa"/>
            <w:gridSpan w:val="2"/>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基础俄语 II</w:t>
            </w:r>
          </w:p>
        </w:tc>
        <w:tc>
          <w:tcPr>
            <w:tcW w:w="1275" w:type="dxa"/>
            <w:tcBorders>
              <w:top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r>
              <w:rPr>
                <w:rFonts w:ascii="宋体" w:hAnsi="宋体" w:hint="eastAsia"/>
                <w:sz w:val="16"/>
                <w:szCs w:val="16"/>
              </w:rPr>
              <w:t>1151671995049</w:t>
            </w:r>
          </w:p>
        </w:tc>
        <w:tc>
          <w:tcPr>
            <w:tcW w:w="567" w:type="dxa"/>
            <w:tcBorders>
              <w:top w:val="single" w:sz="4" w:space="0" w:color="auto"/>
              <w:lef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848"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2</w:t>
            </w:r>
          </w:p>
        </w:tc>
        <w:tc>
          <w:tcPr>
            <w:tcW w:w="70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67"/>
          <w:jc w:val="center"/>
        </w:trPr>
        <w:tc>
          <w:tcPr>
            <w:tcW w:w="1012" w:type="dxa"/>
            <w:vMerge w:val="restart"/>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课外学习</w:t>
            </w:r>
          </w:p>
        </w:tc>
        <w:tc>
          <w:tcPr>
            <w:tcW w:w="4547" w:type="dxa"/>
            <w:gridSpan w:val="3"/>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数字化平台上机说写</w:t>
            </w:r>
          </w:p>
        </w:tc>
        <w:tc>
          <w:tcPr>
            <w:tcW w:w="1275" w:type="dxa"/>
            <w:tcBorders>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p>
        </w:tc>
        <w:tc>
          <w:tcPr>
            <w:tcW w:w="567" w:type="dxa"/>
            <w:tcBorders>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0</w:t>
            </w:r>
          </w:p>
        </w:tc>
        <w:tc>
          <w:tcPr>
            <w:tcW w:w="848"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szCs w:val="21"/>
              </w:rPr>
              <w:t>1</w:t>
            </w:r>
          </w:p>
        </w:tc>
        <w:tc>
          <w:tcPr>
            <w:tcW w:w="700"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bottom w:val="single" w:sz="4" w:space="0" w:color="auto"/>
            </w:tcBorders>
            <w:tcMar>
              <w:left w:w="57" w:type="dxa"/>
              <w:right w:w="57" w:type="dxa"/>
            </w:tcMar>
            <w:vAlign w:val="center"/>
          </w:tcPr>
          <w:p w:rsidR="004630A0" w:rsidRDefault="004630A0" w:rsidP="000150E8">
            <w:pPr>
              <w:jc w:val="center"/>
              <w:rPr>
                <w:rFonts w:ascii="宋体" w:hAnsi="宋体"/>
                <w:szCs w:val="21"/>
              </w:rPr>
            </w:pPr>
          </w:p>
        </w:tc>
      </w:tr>
      <w:tr w:rsidR="004630A0" w:rsidTr="000150E8">
        <w:trPr>
          <w:trHeight w:val="323"/>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4547" w:type="dxa"/>
            <w:gridSpan w:val="3"/>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数字化平台上机写译</w:t>
            </w:r>
          </w:p>
        </w:tc>
        <w:tc>
          <w:tcPr>
            <w:tcW w:w="1275" w:type="dxa"/>
            <w:tcBorders>
              <w:top w:val="single" w:sz="4" w:space="0" w:color="auto"/>
              <w:bottom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p>
        </w:tc>
        <w:tc>
          <w:tcPr>
            <w:tcW w:w="567" w:type="dxa"/>
            <w:tcBorders>
              <w:top w:val="single" w:sz="4" w:space="0" w:color="auto"/>
              <w:left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0</w:t>
            </w:r>
          </w:p>
        </w:tc>
        <w:tc>
          <w:tcPr>
            <w:tcW w:w="848"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1</w:t>
            </w:r>
          </w:p>
        </w:tc>
        <w:tc>
          <w:tcPr>
            <w:tcW w:w="70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bottom w:val="single" w:sz="4" w:space="0" w:color="auto"/>
            </w:tcBorders>
            <w:tcMar>
              <w:left w:w="57" w:type="dxa"/>
              <w:right w:w="57" w:type="dxa"/>
            </w:tcMar>
            <w:vAlign w:val="center"/>
          </w:tcPr>
          <w:p w:rsidR="004630A0" w:rsidRDefault="004630A0" w:rsidP="000150E8">
            <w:pPr>
              <w:jc w:val="center"/>
              <w:rPr>
                <w:rFonts w:ascii="宋体" w:hAnsi="宋体"/>
                <w:szCs w:val="21"/>
              </w:rPr>
            </w:pPr>
          </w:p>
        </w:tc>
      </w:tr>
      <w:tr w:rsidR="004630A0" w:rsidTr="000150E8">
        <w:trPr>
          <w:trHeight w:val="297"/>
          <w:jc w:val="center"/>
        </w:trPr>
        <w:tc>
          <w:tcPr>
            <w:tcW w:w="1012" w:type="dxa"/>
            <w:vMerge/>
            <w:tcMar>
              <w:left w:w="57" w:type="dxa"/>
              <w:right w:w="57" w:type="dxa"/>
            </w:tcMar>
            <w:vAlign w:val="center"/>
          </w:tcPr>
          <w:p w:rsidR="004630A0" w:rsidRDefault="004630A0" w:rsidP="000150E8">
            <w:pPr>
              <w:jc w:val="center"/>
              <w:rPr>
                <w:rFonts w:ascii="宋体" w:hAnsi="宋体"/>
                <w:szCs w:val="21"/>
              </w:rPr>
            </w:pPr>
          </w:p>
        </w:tc>
        <w:tc>
          <w:tcPr>
            <w:tcW w:w="4547" w:type="dxa"/>
            <w:gridSpan w:val="3"/>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在线自主学习课程（</w:t>
            </w:r>
            <w:r>
              <w:rPr>
                <w:rFonts w:ascii="宋体" w:hAnsi="宋体"/>
                <w:szCs w:val="21"/>
              </w:rPr>
              <w:t>听力</w:t>
            </w:r>
            <w:r>
              <w:rPr>
                <w:rFonts w:ascii="宋体" w:hAnsi="宋体" w:hint="eastAsia"/>
                <w:szCs w:val="21"/>
              </w:rPr>
              <w:t>1-4）</w:t>
            </w:r>
          </w:p>
        </w:tc>
        <w:tc>
          <w:tcPr>
            <w:tcW w:w="1275" w:type="dxa"/>
            <w:tcBorders>
              <w:top w:val="single" w:sz="4" w:space="0" w:color="auto"/>
              <w:right w:val="single" w:sz="4" w:space="0" w:color="auto"/>
            </w:tcBorders>
            <w:tcMar>
              <w:left w:w="57" w:type="dxa"/>
              <w:right w:w="57" w:type="dxa"/>
            </w:tcMar>
            <w:vAlign w:val="center"/>
          </w:tcPr>
          <w:p w:rsidR="004630A0" w:rsidRDefault="004630A0" w:rsidP="000150E8">
            <w:pPr>
              <w:jc w:val="center"/>
              <w:rPr>
                <w:rFonts w:ascii="宋体" w:hAnsi="宋体"/>
                <w:sz w:val="16"/>
                <w:szCs w:val="16"/>
              </w:rPr>
            </w:pPr>
          </w:p>
        </w:tc>
        <w:tc>
          <w:tcPr>
            <w:tcW w:w="567" w:type="dxa"/>
            <w:tcBorders>
              <w:top w:val="single" w:sz="4" w:space="0" w:color="auto"/>
              <w:left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0</w:t>
            </w:r>
          </w:p>
        </w:tc>
        <w:tc>
          <w:tcPr>
            <w:tcW w:w="848"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0</w:t>
            </w:r>
          </w:p>
        </w:tc>
        <w:tc>
          <w:tcPr>
            <w:tcW w:w="70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r>
              <w:rPr>
                <w:rFonts w:ascii="宋体" w:hAnsi="宋体" w:hint="eastAsia"/>
                <w:szCs w:val="21"/>
              </w:rPr>
              <w:t>春秋</w:t>
            </w:r>
          </w:p>
        </w:tc>
        <w:tc>
          <w:tcPr>
            <w:tcW w:w="630" w:type="dxa"/>
            <w:tcBorders>
              <w:top w:val="single" w:sz="4" w:space="0" w:color="auto"/>
            </w:tcBorders>
            <w:tcMar>
              <w:left w:w="57" w:type="dxa"/>
              <w:right w:w="57" w:type="dxa"/>
            </w:tcMar>
            <w:vAlign w:val="center"/>
          </w:tcPr>
          <w:p w:rsidR="004630A0" w:rsidRDefault="004630A0" w:rsidP="000150E8">
            <w:pPr>
              <w:jc w:val="center"/>
              <w:rPr>
                <w:rFonts w:ascii="宋体" w:hAnsi="宋体"/>
                <w:szCs w:val="21"/>
              </w:rPr>
            </w:pPr>
          </w:p>
        </w:tc>
      </w:tr>
    </w:tbl>
    <w:p w:rsidR="004630A0" w:rsidRDefault="004630A0" w:rsidP="004630A0">
      <w:pPr>
        <w:spacing w:beforeLines="50" w:before="156" w:line="320" w:lineRule="exact"/>
        <w:ind w:firstLineChars="200" w:firstLine="440"/>
        <w:rPr>
          <w:rFonts w:ascii="宋体" w:hAnsi="宋体"/>
          <w:sz w:val="22"/>
          <w:szCs w:val="22"/>
        </w:rPr>
      </w:pPr>
      <w:r>
        <w:rPr>
          <w:rFonts w:ascii="宋体" w:hAnsi="宋体" w:hint="eastAsia"/>
          <w:sz w:val="22"/>
          <w:szCs w:val="22"/>
        </w:rPr>
        <w:t>注：</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1.课外学习是针对普通类学生的要求，指第一学年语言基础学习阶段的课外辅助学习，包括数字化平台上机学习和在线自主学习两种形式。其中，上机学习要求每周完成1学时在语言实训中心的课程；在线自主学习要求学生自学完成听力教材（1-4册）内容（每学期完成2册）。以上两种形式学习的情况计入语言基础课程期末总成绩，分别</w:t>
      </w:r>
      <w:r>
        <w:rPr>
          <w:rFonts w:ascii="宋体" w:hAnsi="宋体" w:hint="eastAsia"/>
          <w:sz w:val="22"/>
          <w:szCs w:val="22"/>
        </w:rPr>
        <w:lastRenderedPageBreak/>
        <w:t>占总成绩的10%。</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2.第二外语模块为通识教育选修课，不能算作必选的2学分。</w:t>
      </w:r>
    </w:p>
    <w:p w:rsidR="004630A0" w:rsidRDefault="004630A0" w:rsidP="004630A0">
      <w:pPr>
        <w:spacing w:line="360" w:lineRule="exact"/>
        <w:ind w:firstLineChars="200" w:firstLine="440"/>
        <w:rPr>
          <w:rFonts w:ascii="宋体" w:hAnsi="宋体"/>
          <w:sz w:val="22"/>
          <w:szCs w:val="22"/>
        </w:rPr>
      </w:pPr>
    </w:p>
    <w:p w:rsidR="004630A0" w:rsidRDefault="004630A0" w:rsidP="004630A0">
      <w:pPr>
        <w:spacing w:line="360" w:lineRule="exact"/>
        <w:ind w:firstLineChars="200" w:firstLine="440"/>
        <w:rPr>
          <w:rFonts w:ascii="宋体" w:hAnsi="宋体"/>
          <w:sz w:val="22"/>
          <w:szCs w:val="22"/>
        </w:rPr>
      </w:pPr>
    </w:p>
    <w:p w:rsidR="004630A0" w:rsidRDefault="004630A0" w:rsidP="004630A0">
      <w:pPr>
        <w:spacing w:afterLines="50" w:after="156" w:line="360" w:lineRule="exact"/>
        <w:jc w:val="center"/>
        <w:rPr>
          <w:rFonts w:ascii="宋体" w:hAnsi="宋体"/>
          <w:b/>
          <w:color w:val="000000"/>
          <w:szCs w:val="20"/>
        </w:rPr>
      </w:pPr>
      <w:r>
        <w:rPr>
          <w:rFonts w:ascii="宋体" w:hAnsi="宋体" w:hint="eastAsia"/>
          <w:b/>
          <w:color w:val="000000"/>
          <w:szCs w:val="20"/>
        </w:rPr>
        <w:t>大学日语、俄语课程列表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1210"/>
        <w:gridCol w:w="720"/>
        <w:gridCol w:w="1685"/>
        <w:gridCol w:w="1581"/>
        <w:gridCol w:w="686"/>
        <w:gridCol w:w="924"/>
        <w:gridCol w:w="783"/>
        <w:gridCol w:w="760"/>
      </w:tblGrid>
      <w:tr w:rsidR="004630A0" w:rsidTr="000150E8">
        <w:trPr>
          <w:trHeight w:val="614"/>
          <w:jc w:val="center"/>
        </w:trPr>
        <w:tc>
          <w:tcPr>
            <w:tcW w:w="1265" w:type="dxa"/>
            <w:tcBorders>
              <w:top w:val="single" w:sz="4" w:space="0" w:color="auto"/>
            </w:tcBorders>
            <w:vAlign w:val="center"/>
          </w:tcPr>
          <w:p w:rsidR="004630A0" w:rsidRDefault="004630A0" w:rsidP="000150E8">
            <w:pPr>
              <w:jc w:val="center"/>
              <w:rPr>
                <w:rFonts w:ascii="宋体" w:hAnsi="宋体"/>
                <w:b/>
                <w:szCs w:val="21"/>
              </w:rPr>
            </w:pPr>
            <w:r>
              <w:rPr>
                <w:rFonts w:ascii="宋体" w:hAnsi="宋体" w:hint="eastAsia"/>
                <w:b/>
                <w:szCs w:val="21"/>
              </w:rPr>
              <w:t>课程性质</w:t>
            </w:r>
          </w:p>
        </w:tc>
        <w:tc>
          <w:tcPr>
            <w:tcW w:w="1210" w:type="dxa"/>
            <w:tcBorders>
              <w:top w:val="single" w:sz="4" w:space="0" w:color="auto"/>
              <w:right w:val="single" w:sz="4" w:space="0" w:color="auto"/>
            </w:tcBorders>
            <w:vAlign w:val="center"/>
          </w:tcPr>
          <w:p w:rsidR="004630A0" w:rsidRDefault="004630A0" w:rsidP="000150E8">
            <w:pPr>
              <w:jc w:val="center"/>
              <w:rPr>
                <w:rFonts w:ascii="宋体" w:hAnsi="宋体"/>
                <w:b/>
                <w:szCs w:val="21"/>
              </w:rPr>
            </w:pPr>
            <w:r>
              <w:rPr>
                <w:rFonts w:ascii="宋体" w:hAnsi="宋体" w:hint="eastAsia"/>
                <w:b/>
                <w:szCs w:val="21"/>
              </w:rPr>
              <w:t>课程模块</w:t>
            </w:r>
          </w:p>
        </w:tc>
        <w:tc>
          <w:tcPr>
            <w:tcW w:w="2405" w:type="dxa"/>
            <w:gridSpan w:val="2"/>
            <w:tcBorders>
              <w:top w:val="single" w:sz="4" w:space="0" w:color="auto"/>
              <w:left w:val="single" w:sz="4" w:space="0" w:color="auto"/>
            </w:tcBorders>
            <w:vAlign w:val="center"/>
          </w:tcPr>
          <w:p w:rsidR="004630A0" w:rsidRDefault="004630A0" w:rsidP="000150E8">
            <w:pPr>
              <w:ind w:firstLineChars="200" w:firstLine="422"/>
              <w:jc w:val="center"/>
              <w:rPr>
                <w:rFonts w:ascii="宋体" w:hAnsi="宋体"/>
                <w:b/>
                <w:szCs w:val="21"/>
              </w:rPr>
            </w:pPr>
            <w:r>
              <w:rPr>
                <w:rFonts w:ascii="宋体" w:hAnsi="宋体" w:hint="eastAsia"/>
                <w:b/>
                <w:szCs w:val="21"/>
              </w:rPr>
              <w:t>课程名称</w:t>
            </w:r>
          </w:p>
        </w:tc>
        <w:tc>
          <w:tcPr>
            <w:tcW w:w="1581" w:type="dxa"/>
            <w:tcBorders>
              <w:top w:val="single" w:sz="4" w:space="0" w:color="auto"/>
              <w:right w:val="single" w:sz="4" w:space="0" w:color="auto"/>
            </w:tcBorders>
            <w:vAlign w:val="center"/>
          </w:tcPr>
          <w:p w:rsidR="004630A0" w:rsidRDefault="004630A0" w:rsidP="000150E8">
            <w:pPr>
              <w:jc w:val="center"/>
              <w:rPr>
                <w:rFonts w:ascii="宋体" w:hAnsi="宋体"/>
                <w:b/>
                <w:szCs w:val="21"/>
              </w:rPr>
            </w:pPr>
            <w:r>
              <w:rPr>
                <w:rFonts w:ascii="宋体" w:hAnsi="宋体" w:hint="eastAsia"/>
                <w:b/>
                <w:szCs w:val="21"/>
              </w:rPr>
              <w:t>课程编码</w:t>
            </w:r>
          </w:p>
        </w:tc>
        <w:tc>
          <w:tcPr>
            <w:tcW w:w="686" w:type="dxa"/>
            <w:tcBorders>
              <w:top w:val="single" w:sz="4" w:space="0" w:color="auto"/>
              <w:left w:val="single" w:sz="4" w:space="0" w:color="auto"/>
            </w:tcBorders>
            <w:vAlign w:val="center"/>
          </w:tcPr>
          <w:p w:rsidR="004630A0" w:rsidRDefault="004630A0" w:rsidP="000150E8">
            <w:pPr>
              <w:jc w:val="center"/>
              <w:rPr>
                <w:rFonts w:ascii="宋体" w:hAnsi="宋体"/>
                <w:b/>
                <w:szCs w:val="21"/>
              </w:rPr>
            </w:pPr>
            <w:r>
              <w:rPr>
                <w:rFonts w:ascii="宋体" w:hAnsi="宋体" w:hint="eastAsia"/>
                <w:b/>
                <w:szCs w:val="21"/>
              </w:rPr>
              <w:t>学分</w:t>
            </w:r>
          </w:p>
        </w:tc>
        <w:tc>
          <w:tcPr>
            <w:tcW w:w="924" w:type="dxa"/>
            <w:tcBorders>
              <w:top w:val="single" w:sz="4" w:space="0" w:color="auto"/>
            </w:tcBorders>
            <w:vAlign w:val="center"/>
          </w:tcPr>
          <w:p w:rsidR="004630A0" w:rsidRDefault="004630A0" w:rsidP="000150E8">
            <w:pPr>
              <w:jc w:val="center"/>
              <w:rPr>
                <w:rFonts w:ascii="宋体" w:hAnsi="宋体"/>
                <w:b/>
                <w:szCs w:val="21"/>
              </w:rPr>
            </w:pPr>
            <w:r>
              <w:rPr>
                <w:rFonts w:ascii="宋体" w:hAnsi="宋体" w:hint="eastAsia"/>
                <w:b/>
                <w:szCs w:val="21"/>
              </w:rPr>
              <w:t>周学时</w:t>
            </w:r>
          </w:p>
        </w:tc>
        <w:tc>
          <w:tcPr>
            <w:tcW w:w="783" w:type="dxa"/>
            <w:tcBorders>
              <w:top w:val="single" w:sz="4" w:space="0" w:color="auto"/>
            </w:tcBorders>
            <w:vAlign w:val="center"/>
          </w:tcPr>
          <w:p w:rsidR="004630A0" w:rsidRDefault="004630A0" w:rsidP="000150E8">
            <w:pPr>
              <w:jc w:val="center"/>
              <w:rPr>
                <w:rFonts w:ascii="宋体" w:hAnsi="宋体"/>
                <w:b/>
                <w:szCs w:val="21"/>
              </w:rPr>
            </w:pPr>
            <w:r>
              <w:rPr>
                <w:rFonts w:ascii="宋体" w:hAnsi="宋体" w:hint="eastAsia"/>
                <w:b/>
                <w:szCs w:val="21"/>
              </w:rPr>
              <w:t>开课</w:t>
            </w:r>
          </w:p>
          <w:p w:rsidR="004630A0" w:rsidRDefault="004630A0" w:rsidP="000150E8">
            <w:pPr>
              <w:jc w:val="center"/>
              <w:rPr>
                <w:rFonts w:ascii="宋体" w:hAnsi="宋体"/>
                <w:b/>
                <w:szCs w:val="21"/>
              </w:rPr>
            </w:pPr>
            <w:r>
              <w:rPr>
                <w:rFonts w:ascii="宋体" w:hAnsi="宋体" w:hint="eastAsia"/>
                <w:b/>
                <w:szCs w:val="21"/>
              </w:rPr>
              <w:t>学期</w:t>
            </w:r>
          </w:p>
        </w:tc>
        <w:tc>
          <w:tcPr>
            <w:tcW w:w="760" w:type="dxa"/>
            <w:tcBorders>
              <w:top w:val="single" w:sz="4" w:space="0" w:color="auto"/>
            </w:tcBorders>
            <w:vAlign w:val="center"/>
          </w:tcPr>
          <w:p w:rsidR="004630A0" w:rsidRDefault="004630A0" w:rsidP="000150E8">
            <w:pPr>
              <w:jc w:val="center"/>
              <w:rPr>
                <w:rFonts w:ascii="宋体" w:hAnsi="宋体"/>
                <w:b/>
                <w:szCs w:val="21"/>
              </w:rPr>
            </w:pPr>
            <w:r>
              <w:rPr>
                <w:rFonts w:ascii="宋体" w:hAnsi="宋体" w:hint="eastAsia"/>
                <w:b/>
                <w:szCs w:val="21"/>
              </w:rPr>
              <w:t>学分要求</w:t>
            </w:r>
          </w:p>
        </w:tc>
      </w:tr>
      <w:tr w:rsidR="004630A0" w:rsidTr="000150E8">
        <w:trPr>
          <w:trHeight w:val="461"/>
          <w:jc w:val="center"/>
        </w:trPr>
        <w:tc>
          <w:tcPr>
            <w:tcW w:w="1265" w:type="dxa"/>
            <w:vMerge w:val="restart"/>
            <w:vAlign w:val="center"/>
          </w:tcPr>
          <w:p w:rsidR="004630A0" w:rsidRDefault="004630A0" w:rsidP="000150E8">
            <w:pPr>
              <w:jc w:val="center"/>
              <w:rPr>
                <w:rFonts w:ascii="宋体" w:hAnsi="宋体"/>
                <w:szCs w:val="21"/>
              </w:rPr>
            </w:pPr>
            <w:r>
              <w:rPr>
                <w:rFonts w:ascii="宋体" w:hAnsi="宋体" w:hint="eastAsia"/>
                <w:szCs w:val="21"/>
              </w:rPr>
              <w:t>必修课程</w:t>
            </w:r>
          </w:p>
        </w:tc>
        <w:tc>
          <w:tcPr>
            <w:tcW w:w="1210" w:type="dxa"/>
            <w:vMerge w:val="restart"/>
            <w:tcBorders>
              <w:right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语言基础模块</w:t>
            </w:r>
          </w:p>
        </w:tc>
        <w:tc>
          <w:tcPr>
            <w:tcW w:w="720" w:type="dxa"/>
            <w:vMerge w:val="restart"/>
            <w:tcBorders>
              <w:left w:val="single" w:sz="4" w:space="0" w:color="auto"/>
              <w:right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日语</w:t>
            </w:r>
          </w:p>
        </w:tc>
        <w:tc>
          <w:tcPr>
            <w:tcW w:w="1685" w:type="dxa"/>
            <w:tcBorders>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综合日语1</w:t>
            </w:r>
          </w:p>
        </w:tc>
        <w:tc>
          <w:tcPr>
            <w:tcW w:w="1581" w:type="dxa"/>
            <w:tcBorders>
              <w:bottom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1151671977050</w:t>
            </w:r>
          </w:p>
        </w:tc>
        <w:tc>
          <w:tcPr>
            <w:tcW w:w="686" w:type="dxa"/>
            <w:tcBorders>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4</w:t>
            </w:r>
          </w:p>
        </w:tc>
        <w:tc>
          <w:tcPr>
            <w:tcW w:w="924" w:type="dxa"/>
            <w:tcBorders>
              <w:bottom w:val="single" w:sz="4" w:space="0" w:color="auto"/>
            </w:tcBorders>
            <w:vAlign w:val="center"/>
          </w:tcPr>
          <w:p w:rsidR="004630A0" w:rsidRDefault="004630A0" w:rsidP="000150E8">
            <w:pPr>
              <w:jc w:val="center"/>
              <w:rPr>
                <w:rFonts w:ascii="宋体" w:hAnsi="宋体"/>
                <w:szCs w:val="21"/>
              </w:rPr>
            </w:pPr>
            <w:r>
              <w:rPr>
                <w:rFonts w:ascii="宋体" w:hAnsi="宋体"/>
                <w:szCs w:val="21"/>
              </w:rPr>
              <w:t>4</w:t>
            </w:r>
          </w:p>
        </w:tc>
        <w:tc>
          <w:tcPr>
            <w:tcW w:w="783" w:type="dxa"/>
            <w:tcBorders>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秋季</w:t>
            </w:r>
          </w:p>
        </w:tc>
        <w:tc>
          <w:tcPr>
            <w:tcW w:w="760" w:type="dxa"/>
            <w:tcBorders>
              <w:bottom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4630A0" w:rsidTr="000150E8">
        <w:trPr>
          <w:trHeight w:val="410"/>
          <w:jc w:val="center"/>
        </w:trPr>
        <w:tc>
          <w:tcPr>
            <w:tcW w:w="1265" w:type="dxa"/>
            <w:vMerge/>
            <w:vAlign w:val="center"/>
          </w:tcPr>
          <w:p w:rsidR="004630A0" w:rsidRDefault="004630A0" w:rsidP="000150E8">
            <w:pPr>
              <w:jc w:val="center"/>
              <w:rPr>
                <w:rFonts w:ascii="宋体" w:hAnsi="宋体"/>
                <w:szCs w:val="21"/>
              </w:rPr>
            </w:pPr>
          </w:p>
        </w:tc>
        <w:tc>
          <w:tcPr>
            <w:tcW w:w="1210" w:type="dxa"/>
            <w:vMerge/>
            <w:tcBorders>
              <w:right w:val="single" w:sz="4" w:space="0" w:color="auto"/>
            </w:tcBorders>
            <w:vAlign w:val="center"/>
          </w:tcPr>
          <w:p w:rsidR="004630A0" w:rsidRDefault="004630A0" w:rsidP="000150E8">
            <w:pPr>
              <w:jc w:val="center"/>
              <w:rPr>
                <w:rFonts w:ascii="宋体" w:hAnsi="宋体"/>
                <w:szCs w:val="21"/>
              </w:rPr>
            </w:pPr>
          </w:p>
        </w:tc>
        <w:tc>
          <w:tcPr>
            <w:tcW w:w="720" w:type="dxa"/>
            <w:vMerge/>
            <w:tcBorders>
              <w:left w:val="single" w:sz="4" w:space="0" w:color="auto"/>
              <w:right w:val="single" w:sz="4" w:space="0" w:color="auto"/>
            </w:tcBorders>
            <w:vAlign w:val="center"/>
          </w:tcPr>
          <w:p w:rsidR="004630A0" w:rsidRDefault="004630A0" w:rsidP="000150E8">
            <w:pPr>
              <w:jc w:val="center"/>
              <w:rPr>
                <w:rFonts w:ascii="宋体" w:hAnsi="宋体"/>
                <w:szCs w:val="21"/>
              </w:rPr>
            </w:pPr>
          </w:p>
        </w:tc>
        <w:tc>
          <w:tcPr>
            <w:tcW w:w="1685" w:type="dxa"/>
            <w:tcBorders>
              <w:top w:val="single" w:sz="4" w:space="0" w:color="auto"/>
              <w:left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综合日语2</w:t>
            </w:r>
          </w:p>
        </w:tc>
        <w:tc>
          <w:tcPr>
            <w:tcW w:w="1581" w:type="dxa"/>
            <w:tcBorders>
              <w:top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1151671977051</w:t>
            </w:r>
          </w:p>
        </w:tc>
        <w:tc>
          <w:tcPr>
            <w:tcW w:w="686" w:type="dxa"/>
            <w:tcBorders>
              <w:top w:val="single" w:sz="4" w:space="0" w:color="auto"/>
              <w:left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4</w:t>
            </w:r>
          </w:p>
        </w:tc>
        <w:tc>
          <w:tcPr>
            <w:tcW w:w="924" w:type="dxa"/>
            <w:tcBorders>
              <w:top w:val="single" w:sz="4" w:space="0" w:color="auto"/>
            </w:tcBorders>
            <w:vAlign w:val="center"/>
          </w:tcPr>
          <w:p w:rsidR="004630A0" w:rsidRDefault="004630A0" w:rsidP="000150E8">
            <w:pPr>
              <w:jc w:val="center"/>
              <w:rPr>
                <w:rFonts w:ascii="宋体" w:hAnsi="宋体"/>
                <w:szCs w:val="21"/>
              </w:rPr>
            </w:pPr>
            <w:r>
              <w:rPr>
                <w:rFonts w:ascii="宋体" w:hAnsi="宋体"/>
                <w:szCs w:val="21"/>
              </w:rPr>
              <w:t>4</w:t>
            </w:r>
          </w:p>
        </w:tc>
        <w:tc>
          <w:tcPr>
            <w:tcW w:w="783" w:type="dxa"/>
            <w:tcBorders>
              <w:top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春季</w:t>
            </w:r>
          </w:p>
        </w:tc>
        <w:tc>
          <w:tcPr>
            <w:tcW w:w="760" w:type="dxa"/>
            <w:tcBorders>
              <w:top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4630A0" w:rsidTr="000150E8">
        <w:trPr>
          <w:trHeight w:val="524"/>
          <w:jc w:val="center"/>
        </w:trPr>
        <w:tc>
          <w:tcPr>
            <w:tcW w:w="1265" w:type="dxa"/>
            <w:vMerge/>
            <w:vAlign w:val="center"/>
          </w:tcPr>
          <w:p w:rsidR="004630A0" w:rsidRDefault="004630A0" w:rsidP="000150E8">
            <w:pPr>
              <w:jc w:val="center"/>
              <w:rPr>
                <w:rFonts w:ascii="宋体" w:hAnsi="宋体"/>
                <w:szCs w:val="21"/>
              </w:rPr>
            </w:pPr>
          </w:p>
        </w:tc>
        <w:tc>
          <w:tcPr>
            <w:tcW w:w="1210" w:type="dxa"/>
            <w:vMerge/>
            <w:tcBorders>
              <w:right w:val="single" w:sz="4" w:space="0" w:color="auto"/>
            </w:tcBorders>
            <w:vAlign w:val="center"/>
          </w:tcPr>
          <w:p w:rsidR="004630A0" w:rsidRDefault="004630A0" w:rsidP="000150E8">
            <w:pPr>
              <w:jc w:val="center"/>
              <w:rPr>
                <w:rFonts w:ascii="宋体" w:hAnsi="宋体"/>
                <w:szCs w:val="21"/>
              </w:rPr>
            </w:pPr>
          </w:p>
        </w:tc>
        <w:tc>
          <w:tcPr>
            <w:tcW w:w="720" w:type="dxa"/>
            <w:vMerge w:val="restart"/>
            <w:tcBorders>
              <w:left w:val="single" w:sz="4" w:space="0" w:color="auto"/>
              <w:right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俄语</w:t>
            </w:r>
          </w:p>
        </w:tc>
        <w:tc>
          <w:tcPr>
            <w:tcW w:w="1685" w:type="dxa"/>
            <w:tcBorders>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综合俄语1</w:t>
            </w:r>
          </w:p>
        </w:tc>
        <w:tc>
          <w:tcPr>
            <w:tcW w:w="1581" w:type="dxa"/>
            <w:tcBorders>
              <w:bottom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1151671977052</w:t>
            </w:r>
          </w:p>
        </w:tc>
        <w:tc>
          <w:tcPr>
            <w:tcW w:w="686" w:type="dxa"/>
            <w:tcBorders>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4</w:t>
            </w:r>
          </w:p>
        </w:tc>
        <w:tc>
          <w:tcPr>
            <w:tcW w:w="924" w:type="dxa"/>
            <w:tcBorders>
              <w:bottom w:val="single" w:sz="4" w:space="0" w:color="auto"/>
            </w:tcBorders>
            <w:vAlign w:val="center"/>
          </w:tcPr>
          <w:p w:rsidR="004630A0" w:rsidRDefault="004630A0" w:rsidP="000150E8">
            <w:pPr>
              <w:jc w:val="center"/>
              <w:rPr>
                <w:rFonts w:ascii="宋体" w:hAnsi="宋体"/>
                <w:szCs w:val="21"/>
              </w:rPr>
            </w:pPr>
            <w:r>
              <w:rPr>
                <w:rFonts w:ascii="宋体" w:hAnsi="宋体"/>
                <w:szCs w:val="21"/>
              </w:rPr>
              <w:t>4</w:t>
            </w:r>
          </w:p>
        </w:tc>
        <w:tc>
          <w:tcPr>
            <w:tcW w:w="783" w:type="dxa"/>
            <w:tcBorders>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秋季</w:t>
            </w:r>
          </w:p>
        </w:tc>
        <w:tc>
          <w:tcPr>
            <w:tcW w:w="760" w:type="dxa"/>
            <w:tcBorders>
              <w:bottom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4630A0" w:rsidTr="000150E8">
        <w:trPr>
          <w:trHeight w:val="382"/>
          <w:jc w:val="center"/>
        </w:trPr>
        <w:tc>
          <w:tcPr>
            <w:tcW w:w="1265" w:type="dxa"/>
            <w:vMerge/>
            <w:vAlign w:val="center"/>
          </w:tcPr>
          <w:p w:rsidR="004630A0" w:rsidRDefault="004630A0" w:rsidP="000150E8">
            <w:pPr>
              <w:jc w:val="center"/>
              <w:rPr>
                <w:rFonts w:ascii="宋体" w:hAnsi="宋体"/>
                <w:szCs w:val="21"/>
              </w:rPr>
            </w:pPr>
          </w:p>
        </w:tc>
        <w:tc>
          <w:tcPr>
            <w:tcW w:w="1210" w:type="dxa"/>
            <w:vMerge/>
            <w:tcBorders>
              <w:right w:val="single" w:sz="4" w:space="0" w:color="auto"/>
            </w:tcBorders>
            <w:vAlign w:val="center"/>
          </w:tcPr>
          <w:p w:rsidR="004630A0" w:rsidRDefault="004630A0" w:rsidP="000150E8">
            <w:pPr>
              <w:jc w:val="center"/>
              <w:rPr>
                <w:rFonts w:ascii="宋体" w:hAnsi="宋体"/>
                <w:szCs w:val="21"/>
              </w:rPr>
            </w:pPr>
          </w:p>
        </w:tc>
        <w:tc>
          <w:tcPr>
            <w:tcW w:w="720" w:type="dxa"/>
            <w:vMerge/>
            <w:tcBorders>
              <w:left w:val="single" w:sz="4" w:space="0" w:color="auto"/>
              <w:right w:val="single" w:sz="4" w:space="0" w:color="auto"/>
            </w:tcBorders>
            <w:vAlign w:val="center"/>
          </w:tcPr>
          <w:p w:rsidR="004630A0" w:rsidRDefault="004630A0" w:rsidP="000150E8">
            <w:pPr>
              <w:jc w:val="center"/>
              <w:rPr>
                <w:rFonts w:ascii="宋体" w:hAnsi="宋体"/>
                <w:szCs w:val="21"/>
              </w:rPr>
            </w:pPr>
          </w:p>
        </w:tc>
        <w:tc>
          <w:tcPr>
            <w:tcW w:w="1685" w:type="dxa"/>
            <w:tcBorders>
              <w:top w:val="single" w:sz="4" w:space="0" w:color="auto"/>
              <w:left w:val="single" w:sz="4" w:space="0" w:color="auto"/>
            </w:tcBorders>
            <w:vAlign w:val="center"/>
          </w:tcPr>
          <w:p w:rsidR="004630A0" w:rsidRDefault="004630A0" w:rsidP="000150E8">
            <w:pPr>
              <w:jc w:val="center"/>
              <w:rPr>
                <w:rFonts w:ascii="宋体" w:hAnsi="宋体"/>
                <w:szCs w:val="21"/>
              </w:rPr>
            </w:pPr>
            <w:r>
              <w:rPr>
                <w:rFonts w:ascii="宋体" w:hAnsi="宋体" w:cs="宋体" w:hint="eastAsia"/>
                <w:bCs/>
                <w:color w:val="000000"/>
                <w:szCs w:val="21"/>
              </w:rPr>
              <w:t>综合俄语2</w:t>
            </w:r>
          </w:p>
        </w:tc>
        <w:tc>
          <w:tcPr>
            <w:tcW w:w="1581" w:type="dxa"/>
            <w:tcBorders>
              <w:top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1151671977053</w:t>
            </w:r>
          </w:p>
        </w:tc>
        <w:tc>
          <w:tcPr>
            <w:tcW w:w="686" w:type="dxa"/>
            <w:tcBorders>
              <w:top w:val="single" w:sz="4" w:space="0" w:color="auto"/>
              <w:left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4</w:t>
            </w:r>
          </w:p>
        </w:tc>
        <w:tc>
          <w:tcPr>
            <w:tcW w:w="924" w:type="dxa"/>
            <w:tcBorders>
              <w:top w:val="single" w:sz="4" w:space="0" w:color="auto"/>
            </w:tcBorders>
            <w:vAlign w:val="center"/>
          </w:tcPr>
          <w:p w:rsidR="004630A0" w:rsidRDefault="004630A0" w:rsidP="000150E8">
            <w:pPr>
              <w:jc w:val="center"/>
              <w:rPr>
                <w:rFonts w:ascii="宋体" w:hAnsi="宋体"/>
                <w:szCs w:val="21"/>
              </w:rPr>
            </w:pPr>
            <w:r>
              <w:rPr>
                <w:rFonts w:ascii="宋体" w:hAnsi="宋体"/>
                <w:szCs w:val="21"/>
              </w:rPr>
              <w:t>4</w:t>
            </w:r>
          </w:p>
        </w:tc>
        <w:tc>
          <w:tcPr>
            <w:tcW w:w="783" w:type="dxa"/>
            <w:tcBorders>
              <w:top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春季</w:t>
            </w:r>
          </w:p>
        </w:tc>
        <w:tc>
          <w:tcPr>
            <w:tcW w:w="760" w:type="dxa"/>
            <w:tcBorders>
              <w:top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w:t>
            </w:r>
            <w:r>
              <w:rPr>
                <w:rFonts w:ascii="宋体" w:hAnsi="宋体"/>
                <w:szCs w:val="21"/>
              </w:rPr>
              <w:t>4</w:t>
            </w:r>
          </w:p>
        </w:tc>
      </w:tr>
      <w:tr w:rsidR="004630A0" w:rsidTr="000150E8">
        <w:trPr>
          <w:trHeight w:val="61"/>
          <w:jc w:val="center"/>
        </w:trPr>
        <w:tc>
          <w:tcPr>
            <w:tcW w:w="2475" w:type="dxa"/>
            <w:gridSpan w:val="2"/>
            <w:vMerge w:val="restart"/>
            <w:tcBorders>
              <w:right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选修课程</w:t>
            </w:r>
          </w:p>
        </w:tc>
        <w:tc>
          <w:tcPr>
            <w:tcW w:w="2405" w:type="dxa"/>
            <w:gridSpan w:val="2"/>
            <w:tcBorders>
              <w:top w:val="single" w:sz="4" w:space="0" w:color="auto"/>
              <w:left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高级日语听说</w:t>
            </w:r>
          </w:p>
        </w:tc>
        <w:tc>
          <w:tcPr>
            <w:tcW w:w="1581" w:type="dxa"/>
            <w:tcBorders>
              <w:top w:val="single" w:sz="4" w:space="0" w:color="auto"/>
              <w:bottom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1151672015054</w:t>
            </w:r>
          </w:p>
        </w:tc>
        <w:tc>
          <w:tcPr>
            <w:tcW w:w="686" w:type="dxa"/>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924"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783"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春/秋</w:t>
            </w:r>
          </w:p>
        </w:tc>
        <w:tc>
          <w:tcPr>
            <w:tcW w:w="760"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2"/>
          <w:jc w:val="center"/>
        </w:trPr>
        <w:tc>
          <w:tcPr>
            <w:tcW w:w="2475" w:type="dxa"/>
            <w:gridSpan w:val="2"/>
            <w:vMerge/>
            <w:tcBorders>
              <w:right w:val="single" w:sz="4" w:space="0" w:color="auto"/>
            </w:tcBorders>
            <w:vAlign w:val="center"/>
          </w:tcPr>
          <w:p w:rsidR="004630A0" w:rsidRDefault="004630A0" w:rsidP="000150E8">
            <w:pPr>
              <w:jc w:val="center"/>
              <w:rPr>
                <w:rFonts w:ascii="宋体" w:hAnsi="宋体"/>
                <w:szCs w:val="21"/>
              </w:rPr>
            </w:pPr>
          </w:p>
        </w:tc>
        <w:tc>
          <w:tcPr>
            <w:tcW w:w="2405" w:type="dxa"/>
            <w:gridSpan w:val="2"/>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高级日语</w:t>
            </w:r>
          </w:p>
        </w:tc>
        <w:tc>
          <w:tcPr>
            <w:tcW w:w="1581" w:type="dxa"/>
            <w:tcBorders>
              <w:top w:val="single" w:sz="4" w:space="0" w:color="auto"/>
              <w:bottom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1151672015055</w:t>
            </w:r>
          </w:p>
        </w:tc>
        <w:tc>
          <w:tcPr>
            <w:tcW w:w="686" w:type="dxa"/>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924"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783"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春/秋</w:t>
            </w:r>
          </w:p>
        </w:tc>
        <w:tc>
          <w:tcPr>
            <w:tcW w:w="760"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29"/>
          <w:jc w:val="center"/>
        </w:trPr>
        <w:tc>
          <w:tcPr>
            <w:tcW w:w="2475" w:type="dxa"/>
            <w:gridSpan w:val="2"/>
            <w:vMerge/>
            <w:tcBorders>
              <w:right w:val="single" w:sz="4" w:space="0" w:color="auto"/>
            </w:tcBorders>
            <w:vAlign w:val="center"/>
          </w:tcPr>
          <w:p w:rsidR="004630A0" w:rsidRDefault="004630A0" w:rsidP="000150E8">
            <w:pPr>
              <w:jc w:val="center"/>
              <w:rPr>
                <w:rFonts w:ascii="宋体" w:hAnsi="宋体"/>
                <w:szCs w:val="21"/>
              </w:rPr>
            </w:pPr>
          </w:p>
        </w:tc>
        <w:tc>
          <w:tcPr>
            <w:tcW w:w="2405" w:type="dxa"/>
            <w:gridSpan w:val="2"/>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日本社会与文化</w:t>
            </w:r>
          </w:p>
        </w:tc>
        <w:tc>
          <w:tcPr>
            <w:tcW w:w="1581" w:type="dxa"/>
            <w:tcBorders>
              <w:top w:val="single" w:sz="4" w:space="0" w:color="auto"/>
              <w:bottom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1151672015056</w:t>
            </w:r>
          </w:p>
        </w:tc>
        <w:tc>
          <w:tcPr>
            <w:tcW w:w="686" w:type="dxa"/>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924"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783"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春/秋</w:t>
            </w:r>
          </w:p>
        </w:tc>
        <w:tc>
          <w:tcPr>
            <w:tcW w:w="760"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284"/>
          <w:jc w:val="center"/>
        </w:trPr>
        <w:tc>
          <w:tcPr>
            <w:tcW w:w="2475" w:type="dxa"/>
            <w:gridSpan w:val="2"/>
            <w:vMerge/>
            <w:tcBorders>
              <w:right w:val="single" w:sz="4" w:space="0" w:color="auto"/>
            </w:tcBorders>
            <w:vAlign w:val="center"/>
          </w:tcPr>
          <w:p w:rsidR="004630A0" w:rsidRDefault="004630A0" w:rsidP="000150E8">
            <w:pPr>
              <w:jc w:val="center"/>
              <w:rPr>
                <w:rFonts w:ascii="宋体" w:hAnsi="宋体"/>
                <w:szCs w:val="21"/>
              </w:rPr>
            </w:pPr>
          </w:p>
        </w:tc>
        <w:tc>
          <w:tcPr>
            <w:tcW w:w="2405" w:type="dxa"/>
            <w:gridSpan w:val="2"/>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高级俄语听说</w:t>
            </w:r>
          </w:p>
        </w:tc>
        <w:tc>
          <w:tcPr>
            <w:tcW w:w="1581" w:type="dxa"/>
            <w:tcBorders>
              <w:top w:val="single" w:sz="4" w:space="0" w:color="auto"/>
              <w:bottom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1151672015057</w:t>
            </w:r>
          </w:p>
        </w:tc>
        <w:tc>
          <w:tcPr>
            <w:tcW w:w="686" w:type="dxa"/>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924"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783"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春/秋</w:t>
            </w:r>
          </w:p>
        </w:tc>
        <w:tc>
          <w:tcPr>
            <w:tcW w:w="760"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17"/>
          <w:jc w:val="center"/>
        </w:trPr>
        <w:tc>
          <w:tcPr>
            <w:tcW w:w="2475" w:type="dxa"/>
            <w:gridSpan w:val="2"/>
            <w:vMerge/>
            <w:tcBorders>
              <w:right w:val="single" w:sz="4" w:space="0" w:color="auto"/>
            </w:tcBorders>
            <w:vAlign w:val="center"/>
          </w:tcPr>
          <w:p w:rsidR="004630A0" w:rsidRDefault="004630A0" w:rsidP="000150E8">
            <w:pPr>
              <w:jc w:val="center"/>
              <w:rPr>
                <w:rFonts w:ascii="宋体" w:hAnsi="宋体"/>
                <w:szCs w:val="21"/>
              </w:rPr>
            </w:pPr>
          </w:p>
        </w:tc>
        <w:tc>
          <w:tcPr>
            <w:tcW w:w="2405" w:type="dxa"/>
            <w:gridSpan w:val="2"/>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高级俄语</w:t>
            </w:r>
          </w:p>
        </w:tc>
        <w:tc>
          <w:tcPr>
            <w:tcW w:w="1581" w:type="dxa"/>
            <w:tcBorders>
              <w:top w:val="single" w:sz="4" w:space="0" w:color="auto"/>
              <w:bottom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1151672015058</w:t>
            </w:r>
          </w:p>
        </w:tc>
        <w:tc>
          <w:tcPr>
            <w:tcW w:w="686" w:type="dxa"/>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924"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783"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春/秋</w:t>
            </w:r>
          </w:p>
        </w:tc>
        <w:tc>
          <w:tcPr>
            <w:tcW w:w="760"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r w:rsidR="004630A0" w:rsidTr="000150E8">
        <w:trPr>
          <w:trHeight w:val="329"/>
          <w:jc w:val="center"/>
        </w:trPr>
        <w:tc>
          <w:tcPr>
            <w:tcW w:w="2475" w:type="dxa"/>
            <w:gridSpan w:val="2"/>
            <w:vMerge/>
            <w:tcBorders>
              <w:right w:val="single" w:sz="4" w:space="0" w:color="auto"/>
            </w:tcBorders>
            <w:vAlign w:val="center"/>
          </w:tcPr>
          <w:p w:rsidR="004630A0" w:rsidRDefault="004630A0" w:rsidP="000150E8">
            <w:pPr>
              <w:jc w:val="center"/>
              <w:rPr>
                <w:rFonts w:ascii="宋体" w:hAnsi="宋体"/>
                <w:szCs w:val="21"/>
              </w:rPr>
            </w:pPr>
          </w:p>
        </w:tc>
        <w:tc>
          <w:tcPr>
            <w:tcW w:w="2405" w:type="dxa"/>
            <w:gridSpan w:val="2"/>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bCs/>
                <w:szCs w:val="21"/>
              </w:rPr>
              <w:t>俄罗斯社会与文化</w:t>
            </w:r>
          </w:p>
        </w:tc>
        <w:tc>
          <w:tcPr>
            <w:tcW w:w="1581" w:type="dxa"/>
            <w:tcBorders>
              <w:top w:val="single" w:sz="4" w:space="0" w:color="auto"/>
              <w:bottom w:val="single" w:sz="4" w:space="0" w:color="auto"/>
              <w:right w:val="single" w:sz="4" w:space="0" w:color="auto"/>
            </w:tcBorders>
            <w:vAlign w:val="center"/>
          </w:tcPr>
          <w:p w:rsidR="004630A0" w:rsidRDefault="004630A0" w:rsidP="000150E8">
            <w:pPr>
              <w:jc w:val="center"/>
              <w:rPr>
                <w:rFonts w:ascii="宋体" w:hAnsi="宋体"/>
                <w:sz w:val="16"/>
                <w:szCs w:val="16"/>
              </w:rPr>
            </w:pPr>
            <w:r>
              <w:rPr>
                <w:rFonts w:ascii="宋体" w:hAnsi="宋体" w:hint="eastAsia"/>
                <w:sz w:val="16"/>
                <w:szCs w:val="16"/>
              </w:rPr>
              <w:t>1151672015059</w:t>
            </w:r>
          </w:p>
        </w:tc>
        <w:tc>
          <w:tcPr>
            <w:tcW w:w="686" w:type="dxa"/>
            <w:tcBorders>
              <w:top w:val="single" w:sz="4" w:space="0" w:color="auto"/>
              <w:left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924"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2</w:t>
            </w:r>
          </w:p>
        </w:tc>
        <w:tc>
          <w:tcPr>
            <w:tcW w:w="783"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hint="eastAsia"/>
                <w:szCs w:val="21"/>
              </w:rPr>
              <w:t>春/秋</w:t>
            </w:r>
          </w:p>
        </w:tc>
        <w:tc>
          <w:tcPr>
            <w:tcW w:w="760" w:type="dxa"/>
            <w:tcBorders>
              <w:top w:val="single" w:sz="4" w:space="0" w:color="auto"/>
              <w:bottom w:val="single" w:sz="4" w:space="0" w:color="auto"/>
            </w:tcBorders>
            <w:vAlign w:val="center"/>
          </w:tcPr>
          <w:p w:rsidR="004630A0" w:rsidRDefault="004630A0" w:rsidP="000150E8">
            <w:pPr>
              <w:jc w:val="center"/>
              <w:rPr>
                <w:rFonts w:ascii="宋体" w:hAnsi="宋体"/>
                <w:szCs w:val="21"/>
              </w:rPr>
            </w:pPr>
            <w:r>
              <w:rPr>
                <w:rFonts w:ascii="宋体" w:hAnsi="宋体"/>
                <w:szCs w:val="21"/>
              </w:rPr>
              <w:t>0</w:t>
            </w:r>
            <w:r>
              <w:rPr>
                <w:rFonts w:ascii="宋体" w:hAnsi="宋体" w:hint="eastAsia"/>
                <w:szCs w:val="21"/>
              </w:rPr>
              <w:t>-2</w:t>
            </w:r>
          </w:p>
        </w:tc>
      </w:tr>
    </w:tbl>
    <w:p w:rsidR="004630A0" w:rsidRDefault="004630A0" w:rsidP="004630A0">
      <w:pPr>
        <w:spacing w:beforeLines="50" w:before="156" w:line="360" w:lineRule="exact"/>
        <w:ind w:firstLineChars="200" w:firstLine="440"/>
        <w:rPr>
          <w:rFonts w:ascii="宋体" w:hAnsi="宋体"/>
          <w:sz w:val="22"/>
          <w:szCs w:val="22"/>
        </w:rPr>
      </w:pPr>
      <w:r>
        <w:rPr>
          <w:rFonts w:ascii="宋体" w:hAnsi="宋体" w:hint="eastAsia"/>
          <w:sz w:val="22"/>
          <w:szCs w:val="22"/>
        </w:rPr>
        <w:t>注：</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1.我校大学日语、大学俄语的必修学分为8+2，其中8学分为必修，开在第一学年，每学期4学分；另外2学分为必选从第二学年以后开设。</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2.日语、俄语课程考核方式为：期末考试50%，平时测试及课堂课后学习情况50%。</w:t>
      </w:r>
    </w:p>
    <w:p w:rsidR="004630A0" w:rsidRDefault="004630A0" w:rsidP="004630A0">
      <w:pPr>
        <w:spacing w:line="360" w:lineRule="exact"/>
        <w:ind w:firstLineChars="200" w:firstLine="440"/>
        <w:rPr>
          <w:rFonts w:ascii="宋体" w:hAnsi="宋体"/>
          <w:sz w:val="22"/>
          <w:szCs w:val="22"/>
        </w:rPr>
      </w:pPr>
      <w:r>
        <w:rPr>
          <w:rFonts w:ascii="宋体" w:hAnsi="宋体" w:hint="eastAsia"/>
          <w:sz w:val="22"/>
          <w:szCs w:val="22"/>
        </w:rPr>
        <w:t>3.大学日语、俄语学生的免修条件参照英语执行。</w:t>
      </w:r>
    </w:p>
    <w:p w:rsidR="00491014" w:rsidRDefault="00491014"/>
    <w:sectPr w:rsidR="004910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3B" w:rsidRDefault="009F0F3B" w:rsidP="004630A0">
      <w:r>
        <w:separator/>
      </w:r>
    </w:p>
  </w:endnote>
  <w:endnote w:type="continuationSeparator" w:id="0">
    <w:p w:rsidR="009F0F3B" w:rsidRDefault="009F0F3B" w:rsidP="0046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3B" w:rsidRDefault="009F0F3B" w:rsidP="004630A0">
      <w:r>
        <w:separator/>
      </w:r>
    </w:p>
  </w:footnote>
  <w:footnote w:type="continuationSeparator" w:id="0">
    <w:p w:rsidR="009F0F3B" w:rsidRDefault="009F0F3B" w:rsidP="00463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E8"/>
    <w:rsid w:val="001520DA"/>
    <w:rsid w:val="004630A0"/>
    <w:rsid w:val="00491014"/>
    <w:rsid w:val="009748AC"/>
    <w:rsid w:val="009F0F3B"/>
    <w:rsid w:val="00A411E8"/>
    <w:rsid w:val="00D10AEB"/>
    <w:rsid w:val="00F87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0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630A0"/>
    <w:rPr>
      <w:sz w:val="18"/>
      <w:szCs w:val="18"/>
    </w:rPr>
  </w:style>
  <w:style w:type="paragraph" w:styleId="a4">
    <w:name w:val="footer"/>
    <w:basedOn w:val="a"/>
    <w:link w:val="Char0"/>
    <w:uiPriority w:val="99"/>
    <w:unhideWhenUsed/>
    <w:rsid w:val="004630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30A0"/>
    <w:rPr>
      <w:sz w:val="18"/>
      <w:szCs w:val="18"/>
    </w:rPr>
  </w:style>
  <w:style w:type="paragraph" w:customStyle="1" w:styleId="2">
    <w:name w:val="列出段落2"/>
    <w:basedOn w:val="a"/>
    <w:qFormat/>
    <w:rsid w:val="004630A0"/>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0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630A0"/>
    <w:rPr>
      <w:sz w:val="18"/>
      <w:szCs w:val="18"/>
    </w:rPr>
  </w:style>
  <w:style w:type="paragraph" w:styleId="a4">
    <w:name w:val="footer"/>
    <w:basedOn w:val="a"/>
    <w:link w:val="Char0"/>
    <w:uiPriority w:val="99"/>
    <w:unhideWhenUsed/>
    <w:rsid w:val="004630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30A0"/>
    <w:rPr>
      <w:sz w:val="18"/>
      <w:szCs w:val="18"/>
    </w:rPr>
  </w:style>
  <w:style w:type="paragraph" w:customStyle="1" w:styleId="2">
    <w:name w:val="列出段落2"/>
    <w:basedOn w:val="a"/>
    <w:qFormat/>
    <w:rsid w:val="004630A0"/>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637</Words>
  <Characters>3631</Characters>
  <Application>Microsoft Office Word</Application>
  <DocSecurity>0</DocSecurity>
  <Lines>30</Lines>
  <Paragraphs>8</Paragraphs>
  <ScaleCrop>false</ScaleCrop>
  <Company>Lenovo (Beijing) Limited</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2015-09-24T01:10:00Z</dcterms:created>
  <dcterms:modified xsi:type="dcterms:W3CDTF">2015-09-24T01:14:00Z</dcterms:modified>
</cp:coreProperties>
</file>