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480" w:lineRule="auto"/>
        <w:jc w:val="center"/>
        <w:rPr>
          <w:rFonts w:hint="default" w:ascii="黑体" w:hAnsi="黑体" w:eastAsia="黑体"/>
          <w:sz w:val="30"/>
          <w:szCs w:val="30"/>
          <w:lang w:val="en-US" w:eastAsia="zh-CN"/>
        </w:rPr>
      </w:pPr>
      <w:r>
        <w:rPr>
          <w:rFonts w:ascii="黑体" w:hAnsi="黑体" w:eastAsia="黑体"/>
          <w:sz w:val="30"/>
          <w:szCs w:val="30"/>
        </w:rPr>
        <w:t>202</w:t>
      </w:r>
      <w:r>
        <w:rPr>
          <w:rFonts w:hint="eastAsia" w:ascii="黑体" w:hAnsi="黑体" w:eastAsia="黑体"/>
          <w:sz w:val="30"/>
          <w:szCs w:val="30"/>
        </w:rPr>
        <w:t>2</w:t>
      </w:r>
      <w:r>
        <w:rPr>
          <w:rFonts w:ascii="黑体" w:hAnsi="黑体" w:eastAsia="黑体"/>
          <w:sz w:val="30"/>
          <w:szCs w:val="30"/>
        </w:rPr>
        <w:t>年</w:t>
      </w:r>
      <w:r>
        <w:rPr>
          <w:rFonts w:hint="eastAsia" w:ascii="黑体" w:hAnsi="黑体" w:eastAsia="黑体"/>
          <w:sz w:val="30"/>
          <w:szCs w:val="30"/>
        </w:rPr>
        <w:t>秋季学期开学初</w:t>
      </w:r>
      <w:r>
        <w:rPr>
          <w:rFonts w:hint="eastAsia" w:ascii="黑体" w:hAnsi="黑体" w:eastAsia="黑体"/>
          <w:sz w:val="30"/>
          <w:szCs w:val="30"/>
          <w:lang w:val="en-US" w:eastAsia="zh-CN"/>
        </w:rPr>
        <w:t>本科</w:t>
      </w:r>
      <w:r>
        <w:rPr>
          <w:rFonts w:hint="eastAsia" w:ascii="黑体" w:hAnsi="黑体" w:eastAsia="黑体"/>
          <w:sz w:val="30"/>
          <w:szCs w:val="30"/>
        </w:rPr>
        <w:t>教学检查</w:t>
      </w:r>
      <w:r>
        <w:rPr>
          <w:rFonts w:hint="eastAsia" w:ascii="黑体" w:hAnsi="黑体" w:eastAsia="黑体"/>
          <w:sz w:val="30"/>
          <w:szCs w:val="30"/>
          <w:lang w:val="en-US" w:eastAsia="zh-CN"/>
        </w:rPr>
        <w:t>分组安排表</w:t>
      </w:r>
      <w:bookmarkStart w:id="0" w:name="_GoBack"/>
      <w:bookmarkEnd w:id="0"/>
    </w:p>
    <w:p>
      <w:pPr>
        <w:spacing w:line="360" w:lineRule="auto"/>
        <w:rPr>
          <w:rFonts w:ascii="黑体" w:hAnsi="黑体" w:eastAsia="黑体"/>
          <w:b/>
          <w:sz w:val="24"/>
        </w:rPr>
      </w:pPr>
      <w:r>
        <w:rPr>
          <w:rFonts w:hint="eastAsia" w:ascii="黑体" w:hAnsi="黑体" w:eastAsia="黑体"/>
          <w:b/>
          <w:sz w:val="24"/>
        </w:rPr>
        <w:t>总</w:t>
      </w:r>
      <w:r>
        <w:rPr>
          <w:rFonts w:hint="eastAsia" w:ascii="黑体" w:hAnsi="黑体" w:eastAsia="黑体"/>
          <w:b/>
          <w:spacing w:val="4"/>
          <w:sz w:val="24"/>
        </w:rPr>
        <w:t xml:space="preserve">负责人 </w:t>
      </w:r>
      <w:r>
        <w:rPr>
          <w:rFonts w:hint="eastAsia" w:ascii="黑体" w:hAnsi="黑体" w:eastAsia="黑体"/>
          <w:b/>
          <w:sz w:val="24"/>
        </w:rPr>
        <w:t>：</w:t>
      </w:r>
      <w:r>
        <w:rPr>
          <w:rFonts w:hint="eastAsia" w:asciiTheme="majorEastAsia" w:hAnsiTheme="majorEastAsia" w:eastAsiaTheme="majorEastAsia"/>
          <w:sz w:val="24"/>
        </w:rPr>
        <w:t>魏  民</w:t>
      </w:r>
      <w:r>
        <w:rPr>
          <w:rFonts w:hint="eastAsia" w:ascii="黑体" w:hAnsi="黑体" w:eastAsia="黑体"/>
          <w:b/>
          <w:sz w:val="24"/>
        </w:rPr>
        <w:t xml:space="preserve">  </w:t>
      </w:r>
    </w:p>
    <w:p>
      <w:pPr>
        <w:spacing w:line="360" w:lineRule="auto"/>
        <w:rPr>
          <w:rFonts w:asciiTheme="majorEastAsia" w:hAnsiTheme="majorEastAsia" w:eastAsiaTheme="majorEastAsia"/>
          <w:sz w:val="24"/>
        </w:rPr>
      </w:pPr>
      <w:r>
        <w:rPr>
          <w:rFonts w:hint="eastAsia" w:ascii="黑体" w:hAnsi="黑体" w:eastAsia="黑体"/>
          <w:b/>
          <w:sz w:val="24"/>
        </w:rPr>
        <w:t>本部负责人：</w:t>
      </w:r>
      <w:r>
        <w:rPr>
          <w:rFonts w:hint="eastAsia" w:asciiTheme="majorEastAsia" w:hAnsiTheme="majorEastAsia" w:eastAsiaTheme="majorEastAsia"/>
          <w:sz w:val="24"/>
        </w:rPr>
        <w:t>赵长明、王向东</w:t>
      </w:r>
      <w:r>
        <w:rPr>
          <w:rFonts w:hint="eastAsia" w:ascii="黑体" w:hAnsi="黑体" w:eastAsia="黑体"/>
          <w:b/>
          <w:sz w:val="24"/>
        </w:rPr>
        <w:t xml:space="preserve">  净月负责人：</w:t>
      </w:r>
      <w:r>
        <w:rPr>
          <w:rFonts w:hint="eastAsia" w:asciiTheme="majorEastAsia" w:hAnsiTheme="majorEastAsia" w:eastAsiaTheme="majorEastAsia"/>
          <w:sz w:val="24"/>
        </w:rPr>
        <w:t>鲍乃源、马  骥</w:t>
      </w:r>
    </w:p>
    <w:p>
      <w:pPr>
        <w:spacing w:line="360" w:lineRule="auto"/>
        <w:jc w:val="center"/>
        <w:rPr>
          <w:rFonts w:asciiTheme="minorEastAsia" w:hAnsiTheme="minorEastAsia" w:eastAsiaTheme="minorEastAsia"/>
          <w:szCs w:val="21"/>
        </w:rPr>
      </w:pPr>
      <w:r>
        <w:rPr>
          <w:rFonts w:hint="eastAsia" w:ascii="黑体" w:eastAsia="黑体"/>
          <w:sz w:val="24"/>
        </w:rPr>
        <w:t>开学初教学检查分组表</w:t>
      </w:r>
      <w:r>
        <w:rPr>
          <w:rFonts w:hint="eastAsia" w:asciiTheme="minorEastAsia" w:hAnsiTheme="minorEastAsia" w:eastAsiaTheme="minorEastAsia"/>
          <w:szCs w:val="21"/>
        </w:rPr>
        <w:t xml:space="preserve"> </w:t>
      </w: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2000"/>
        <w:gridCol w:w="3360"/>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07" w:type="dxa"/>
            <w:vAlign w:val="center"/>
          </w:tcPr>
          <w:p>
            <w:pPr>
              <w:spacing w:line="360" w:lineRule="auto"/>
              <w:jc w:val="center"/>
              <w:rPr>
                <w:rFonts w:ascii="宋体" w:hAnsi="宋体"/>
                <w:szCs w:val="21"/>
                <w:highlight w:val="none"/>
              </w:rPr>
            </w:pPr>
            <w:r>
              <w:rPr>
                <w:rFonts w:hint="eastAsia" w:ascii="宋体" w:hAnsi="宋体"/>
                <w:szCs w:val="21"/>
                <w:highlight w:val="none"/>
              </w:rPr>
              <w:t>分组</w:t>
            </w:r>
          </w:p>
        </w:tc>
        <w:tc>
          <w:tcPr>
            <w:tcW w:w="2000" w:type="dxa"/>
            <w:vAlign w:val="center"/>
          </w:tcPr>
          <w:p>
            <w:pPr>
              <w:spacing w:line="360" w:lineRule="auto"/>
              <w:jc w:val="center"/>
              <w:rPr>
                <w:rFonts w:ascii="宋体" w:hAnsi="宋体"/>
                <w:szCs w:val="21"/>
                <w:highlight w:val="none"/>
              </w:rPr>
            </w:pPr>
            <w:r>
              <w:rPr>
                <w:rFonts w:hint="eastAsia" w:ascii="宋体" w:hAnsi="宋体"/>
                <w:szCs w:val="21"/>
                <w:highlight w:val="none"/>
              </w:rPr>
              <w:t>人  员</w:t>
            </w:r>
          </w:p>
        </w:tc>
        <w:tc>
          <w:tcPr>
            <w:tcW w:w="3360" w:type="dxa"/>
            <w:vAlign w:val="center"/>
          </w:tcPr>
          <w:p>
            <w:pPr>
              <w:spacing w:line="360" w:lineRule="auto"/>
              <w:jc w:val="center"/>
              <w:rPr>
                <w:rFonts w:ascii="宋体" w:hAnsi="宋体"/>
                <w:szCs w:val="21"/>
                <w:highlight w:val="none"/>
              </w:rPr>
            </w:pPr>
            <w:r>
              <w:rPr>
                <w:rFonts w:hint="eastAsia" w:ascii="宋体" w:hAnsi="宋体"/>
                <w:szCs w:val="21"/>
                <w:highlight w:val="none"/>
              </w:rPr>
              <w:t>检查学院</w:t>
            </w:r>
          </w:p>
        </w:tc>
        <w:tc>
          <w:tcPr>
            <w:tcW w:w="3026" w:type="dxa"/>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restart"/>
            <w:vAlign w:val="center"/>
          </w:tcPr>
          <w:p>
            <w:pPr>
              <w:adjustRightInd w:val="0"/>
              <w:snapToGrid w:val="0"/>
              <w:spacing w:line="276" w:lineRule="auto"/>
              <w:jc w:val="center"/>
              <w:rPr>
                <w:rFonts w:ascii="宋体" w:hAnsi="宋体" w:cs="宋体"/>
                <w:b/>
                <w:bCs/>
                <w:sz w:val="24"/>
                <w:highlight w:val="none"/>
              </w:rPr>
            </w:pPr>
            <w:r>
              <w:rPr>
                <w:rFonts w:hint="eastAsia" w:ascii="宋体" w:hAnsi="宋体" w:cs="宋体"/>
                <w:b/>
                <w:bCs/>
                <w:sz w:val="24"/>
                <w:highlight w:val="none"/>
              </w:rPr>
              <w:t>第一组</w:t>
            </w:r>
          </w:p>
        </w:tc>
        <w:tc>
          <w:tcPr>
            <w:tcW w:w="2000" w:type="dxa"/>
            <w:vAlign w:val="center"/>
          </w:tcPr>
          <w:p>
            <w:pPr>
              <w:adjustRightInd w:val="0"/>
              <w:snapToGrid w:val="0"/>
              <w:spacing w:line="276" w:lineRule="auto"/>
              <w:rPr>
                <w:rFonts w:ascii="宋体" w:hAnsi="宋体" w:cs="宋体"/>
                <w:b/>
                <w:sz w:val="24"/>
                <w:highlight w:val="none"/>
              </w:rPr>
            </w:pPr>
            <w:r>
              <w:rPr>
                <w:rFonts w:hint="eastAsia" w:ascii="宋体" w:hAnsi="宋体" w:cs="宋体"/>
                <w:b/>
                <w:sz w:val="24"/>
                <w:highlight w:val="none"/>
              </w:rPr>
              <w:t>刘海波</w:t>
            </w:r>
          </w:p>
        </w:tc>
        <w:tc>
          <w:tcPr>
            <w:tcW w:w="336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教育学部</w:t>
            </w:r>
          </w:p>
        </w:tc>
        <w:tc>
          <w:tcPr>
            <w:tcW w:w="3026" w:type="dxa"/>
            <w:vMerge w:val="restart"/>
            <w:vAlign w:val="top"/>
          </w:tcPr>
          <w:p>
            <w:pPr>
              <w:keepNext w:val="0"/>
              <w:keepLines w:val="0"/>
              <w:pageBreakBefore w:val="0"/>
              <w:widowControl w:val="0"/>
              <w:numPr>
                <w:ilvl w:val="0"/>
                <w:numId w:val="1"/>
              </w:numPr>
              <w:tabs>
                <w:tab w:val="left" w:pos="264"/>
              </w:tabs>
              <w:kinsoku/>
              <w:wordWrap/>
              <w:overflowPunct/>
              <w:topLinePunct w:val="0"/>
              <w:autoSpaceDE/>
              <w:autoSpaceDN/>
              <w:bidi w:val="0"/>
              <w:adjustRightInd w:val="0"/>
              <w:snapToGrid w:val="0"/>
              <w:spacing w:line="300" w:lineRule="auto"/>
              <w:textAlignment w:val="auto"/>
              <w:rPr>
                <w:rFonts w:hint="eastAsia" w:ascii="宋体" w:hAnsi="宋体"/>
                <w:b/>
                <w:bCs/>
                <w:szCs w:val="21"/>
                <w:highlight w:val="none"/>
                <w:lang w:val="en-US" w:eastAsia="zh-CN"/>
              </w:rPr>
            </w:pPr>
            <w:r>
              <w:rPr>
                <w:rFonts w:hint="eastAsia" w:ascii="宋体" w:hAnsi="宋体"/>
                <w:b/>
                <w:bCs/>
                <w:szCs w:val="21"/>
                <w:highlight w:val="none"/>
                <w:lang w:val="en-US" w:eastAsia="zh-CN"/>
              </w:rPr>
              <w:t>确保“东师线上课程信息中心”的课程信息准确。</w:t>
            </w:r>
          </w:p>
          <w:p>
            <w:pPr>
              <w:keepNext w:val="0"/>
              <w:keepLines w:val="0"/>
              <w:pageBreakBefore w:val="0"/>
              <w:widowControl w:val="0"/>
              <w:numPr>
                <w:ilvl w:val="0"/>
                <w:numId w:val="2"/>
              </w:numPr>
              <w:tabs>
                <w:tab w:val="left" w:pos="264"/>
                <w:tab w:val="clear" w:pos="312"/>
              </w:tabs>
              <w:kinsoku/>
              <w:wordWrap/>
              <w:overflowPunct/>
              <w:topLinePunct w:val="0"/>
              <w:autoSpaceDE/>
              <w:autoSpaceDN/>
              <w:bidi w:val="0"/>
              <w:adjustRightInd w:val="0"/>
              <w:snapToGrid w:val="0"/>
              <w:spacing w:line="300" w:lineRule="auto"/>
              <w:textAlignment w:val="auto"/>
              <w:rPr>
                <w:rFonts w:hint="eastAsia" w:ascii="宋体" w:hAnsi="宋体"/>
                <w:szCs w:val="21"/>
                <w:highlight w:val="none"/>
              </w:rPr>
            </w:pPr>
            <w:r>
              <w:rPr>
                <w:rFonts w:hint="eastAsia" w:ascii="宋体" w:hAnsi="宋体"/>
                <w:szCs w:val="21"/>
                <w:highlight w:val="none"/>
                <w:lang w:eastAsia="zh-CN"/>
              </w:rPr>
              <w:t>提前</w:t>
            </w:r>
            <w:r>
              <w:rPr>
                <w:rFonts w:hint="eastAsia" w:ascii="宋体" w:hAnsi="宋体"/>
                <w:szCs w:val="21"/>
                <w:highlight w:val="none"/>
                <w:lang w:val="en-US" w:eastAsia="zh-CN"/>
              </w:rPr>
              <w:t>15分钟进入“东师线上课程信息中心”</w:t>
            </w:r>
            <w:r>
              <w:rPr>
                <w:rFonts w:hint="eastAsia" w:ascii="宋体" w:hAnsi="宋体"/>
                <w:szCs w:val="21"/>
                <w:highlight w:val="none"/>
              </w:rPr>
              <w:t>，查看</w:t>
            </w:r>
            <w:r>
              <w:rPr>
                <w:rFonts w:hint="eastAsia" w:ascii="宋体" w:hAnsi="宋体"/>
                <w:szCs w:val="21"/>
                <w:highlight w:val="none"/>
                <w:lang w:eastAsia="zh-CN"/>
              </w:rPr>
              <w:t>课程信息是否准确，如发现问题或信息变更及时更新；</w:t>
            </w:r>
          </w:p>
          <w:p>
            <w:pPr>
              <w:keepNext w:val="0"/>
              <w:keepLines w:val="0"/>
              <w:pageBreakBefore w:val="0"/>
              <w:widowControl w:val="0"/>
              <w:numPr>
                <w:ilvl w:val="0"/>
                <w:numId w:val="2"/>
              </w:numPr>
              <w:tabs>
                <w:tab w:val="left" w:pos="264"/>
                <w:tab w:val="clear" w:pos="312"/>
              </w:tabs>
              <w:kinsoku/>
              <w:wordWrap/>
              <w:overflowPunct/>
              <w:topLinePunct w:val="0"/>
              <w:autoSpaceDE/>
              <w:autoSpaceDN/>
              <w:bidi w:val="0"/>
              <w:adjustRightInd w:val="0"/>
              <w:snapToGrid w:val="0"/>
              <w:spacing w:line="300" w:lineRule="auto"/>
              <w:textAlignment w:val="auto"/>
              <w:rPr>
                <w:rFonts w:hint="eastAsia" w:ascii="宋体" w:hAnsi="宋体"/>
                <w:szCs w:val="21"/>
                <w:highlight w:val="none"/>
                <w:lang w:val="en-US" w:eastAsia="zh-CN"/>
              </w:rPr>
            </w:pPr>
            <w:r>
              <w:rPr>
                <w:rFonts w:hint="eastAsia" w:ascii="宋体" w:hAnsi="宋体"/>
                <w:szCs w:val="21"/>
                <w:highlight w:val="none"/>
                <w:lang w:val="en-US" w:eastAsia="zh-CN"/>
              </w:rPr>
              <w:t>与教务秘书沟通，至少提前1天将转为线下的课程（即线上不再开课）向运行办报备。</w:t>
            </w:r>
          </w:p>
          <w:p>
            <w:pPr>
              <w:keepNext w:val="0"/>
              <w:keepLines w:val="0"/>
              <w:pageBreakBefore w:val="0"/>
              <w:widowControl w:val="0"/>
              <w:numPr>
                <w:ilvl w:val="0"/>
                <w:numId w:val="0"/>
              </w:numPr>
              <w:tabs>
                <w:tab w:val="left" w:pos="264"/>
              </w:tabs>
              <w:kinsoku/>
              <w:wordWrap/>
              <w:overflowPunct/>
              <w:topLinePunct w:val="0"/>
              <w:autoSpaceDE/>
              <w:autoSpaceDN/>
              <w:bidi w:val="0"/>
              <w:adjustRightInd w:val="0"/>
              <w:snapToGrid w:val="0"/>
              <w:spacing w:line="300" w:lineRule="auto"/>
              <w:textAlignment w:val="auto"/>
              <w:rPr>
                <w:rFonts w:hint="eastAsia" w:ascii="宋体" w:hAnsi="宋体"/>
                <w:b/>
                <w:bCs/>
                <w:szCs w:val="21"/>
                <w:highlight w:val="none"/>
                <w:lang w:val="en-US" w:eastAsia="zh-CN"/>
              </w:rPr>
            </w:pPr>
            <w:r>
              <w:rPr>
                <w:rFonts w:hint="eastAsia" w:ascii="宋体" w:hAnsi="宋体"/>
                <w:b/>
                <w:bCs/>
                <w:szCs w:val="21"/>
                <w:highlight w:val="none"/>
                <w:lang w:val="en-US" w:eastAsia="zh-CN"/>
              </w:rPr>
              <w:t>二、检查线上课堂教学秩序</w:t>
            </w:r>
          </w:p>
          <w:p>
            <w:pPr>
              <w:keepNext w:val="0"/>
              <w:keepLines w:val="0"/>
              <w:pageBreakBefore w:val="0"/>
              <w:widowControl w:val="0"/>
              <w:numPr>
                <w:ilvl w:val="0"/>
                <w:numId w:val="0"/>
              </w:numPr>
              <w:tabs>
                <w:tab w:val="left" w:pos="264"/>
              </w:tabs>
              <w:kinsoku/>
              <w:wordWrap/>
              <w:overflowPunct/>
              <w:topLinePunct w:val="0"/>
              <w:autoSpaceDE/>
              <w:autoSpaceDN/>
              <w:bidi w:val="0"/>
              <w:adjustRightInd w:val="0"/>
              <w:snapToGrid w:val="0"/>
              <w:spacing w:line="300" w:lineRule="auto"/>
              <w:textAlignment w:val="auto"/>
              <w:rPr>
                <w:rFonts w:hint="eastAsia" w:ascii="宋体" w:hAnsi="宋体"/>
                <w:szCs w:val="21"/>
                <w:highlight w:val="none"/>
                <w:lang w:val="en-US" w:eastAsia="zh-CN"/>
              </w:rPr>
            </w:pPr>
            <w:r>
              <w:rPr>
                <w:rFonts w:hint="eastAsia" w:ascii="宋体" w:hAnsi="宋体"/>
                <w:szCs w:val="21"/>
                <w:highlight w:val="none"/>
                <w:lang w:val="en-US" w:eastAsia="zh-CN"/>
              </w:rPr>
              <w:t>1.检查线上课堂是否</w:t>
            </w:r>
            <w:r>
              <w:rPr>
                <w:rFonts w:hint="eastAsia" w:ascii="宋体" w:hAnsi="宋体"/>
                <w:szCs w:val="21"/>
                <w:highlight w:val="none"/>
              </w:rPr>
              <w:t>正常上课，声音视频是否清晰正常</w:t>
            </w:r>
            <w:r>
              <w:rPr>
                <w:rFonts w:hint="eastAsia" w:ascii="宋体" w:hAnsi="宋体"/>
                <w:szCs w:val="21"/>
                <w:highlight w:val="none"/>
                <w:lang w:eastAsia="zh-CN"/>
              </w:rPr>
              <w:t>，教师是否打开摄像头</w:t>
            </w:r>
            <w:r>
              <w:rPr>
                <w:rFonts w:hint="eastAsia" w:ascii="宋体" w:hAnsi="宋体"/>
                <w:szCs w:val="21"/>
                <w:highlight w:val="none"/>
                <w:lang w:val="en-US" w:eastAsia="zh-CN"/>
              </w:rPr>
              <w:t>；</w:t>
            </w:r>
          </w:p>
          <w:p>
            <w:pPr>
              <w:keepNext w:val="0"/>
              <w:keepLines w:val="0"/>
              <w:pageBreakBefore w:val="0"/>
              <w:widowControl w:val="0"/>
              <w:numPr>
                <w:ilvl w:val="0"/>
                <w:numId w:val="0"/>
              </w:numPr>
              <w:tabs>
                <w:tab w:val="left" w:pos="264"/>
              </w:tabs>
              <w:kinsoku/>
              <w:wordWrap/>
              <w:overflowPunct/>
              <w:topLinePunct w:val="0"/>
              <w:autoSpaceDE/>
              <w:autoSpaceDN/>
              <w:bidi w:val="0"/>
              <w:adjustRightInd w:val="0"/>
              <w:snapToGrid w:val="0"/>
              <w:spacing w:line="300" w:lineRule="auto"/>
              <w:textAlignment w:val="auto"/>
              <w:rPr>
                <w:rFonts w:hint="default" w:ascii="宋体" w:hAnsi="宋体"/>
                <w:szCs w:val="21"/>
                <w:highlight w:val="none"/>
                <w:lang w:val="en-US" w:eastAsia="zh-CN"/>
              </w:rPr>
            </w:pPr>
            <w:r>
              <w:rPr>
                <w:rFonts w:hint="eastAsia" w:ascii="宋体" w:hAnsi="宋体"/>
                <w:szCs w:val="21"/>
                <w:highlight w:val="none"/>
                <w:lang w:val="en-US" w:eastAsia="zh-CN"/>
              </w:rPr>
              <w:t>2.检查是否存在未经批准的代课，教师随意调课、误课、停课；教师迟到、提前下课，学生迟到、早退、旷课等情况。</w:t>
            </w:r>
          </w:p>
          <w:p>
            <w:pPr>
              <w:keepNext w:val="0"/>
              <w:keepLines w:val="0"/>
              <w:pageBreakBefore w:val="0"/>
              <w:widowControl w:val="0"/>
              <w:tabs>
                <w:tab w:val="left" w:pos="264"/>
              </w:tabs>
              <w:kinsoku/>
              <w:wordWrap/>
              <w:overflowPunct/>
              <w:topLinePunct w:val="0"/>
              <w:autoSpaceDE/>
              <w:autoSpaceDN/>
              <w:bidi w:val="0"/>
              <w:adjustRightInd w:val="0"/>
              <w:snapToGrid w:val="0"/>
              <w:spacing w:line="300" w:lineRule="auto"/>
              <w:textAlignment w:val="auto"/>
              <w:rPr>
                <w:rFonts w:hint="eastAsia" w:ascii="宋体" w:hAnsi="宋体"/>
                <w:b/>
                <w:bCs/>
                <w:szCs w:val="21"/>
                <w:highlight w:val="none"/>
                <w:lang w:val="en-US" w:eastAsia="zh-CN"/>
              </w:rPr>
            </w:pPr>
            <w:r>
              <w:rPr>
                <w:rFonts w:hint="eastAsia" w:ascii="宋体" w:hAnsi="宋体"/>
                <w:b/>
                <w:bCs/>
                <w:szCs w:val="21"/>
                <w:highlight w:val="none"/>
                <w:lang w:val="en-US" w:eastAsia="zh-CN"/>
              </w:rPr>
              <w:t>三、反馈质量信息并填写日报</w:t>
            </w:r>
          </w:p>
          <w:p>
            <w:pPr>
              <w:keepNext w:val="0"/>
              <w:keepLines w:val="0"/>
              <w:pageBreakBefore w:val="0"/>
              <w:widowControl w:val="0"/>
              <w:tabs>
                <w:tab w:val="left" w:pos="264"/>
              </w:tabs>
              <w:kinsoku/>
              <w:wordWrap/>
              <w:overflowPunct/>
              <w:topLinePunct w:val="0"/>
              <w:autoSpaceDE/>
              <w:autoSpaceDN/>
              <w:bidi w:val="0"/>
              <w:adjustRightInd w:val="0"/>
              <w:snapToGrid w:val="0"/>
              <w:spacing w:line="300" w:lineRule="auto"/>
              <w:textAlignment w:val="auto"/>
              <w:rPr>
                <w:rFonts w:hint="eastAsia" w:ascii="宋体" w:hAnsi="宋体"/>
                <w:szCs w:val="21"/>
                <w:highlight w:val="none"/>
                <w:lang w:val="en-US" w:eastAsia="zh-CN"/>
              </w:rPr>
            </w:pPr>
            <w:r>
              <w:rPr>
                <w:rFonts w:hint="eastAsia" w:ascii="宋体" w:hAnsi="宋体"/>
                <w:szCs w:val="21"/>
                <w:highlight w:val="none"/>
                <w:lang w:val="en-US" w:eastAsia="zh-CN"/>
              </w:rPr>
              <w:t>1.每天早8:30前，通过在线文档填写完成《线上教学质量监控情况日报》，包括开课情况、学院及督学的听课情况、发现的问题及解决情况、线上教学优秀做法和课程思政融入情况等。</w:t>
            </w:r>
          </w:p>
          <w:p>
            <w:pPr>
              <w:keepNext w:val="0"/>
              <w:keepLines w:val="0"/>
              <w:pageBreakBefore w:val="0"/>
              <w:widowControl w:val="0"/>
              <w:tabs>
                <w:tab w:val="left" w:pos="264"/>
              </w:tabs>
              <w:kinsoku/>
              <w:wordWrap/>
              <w:overflowPunct/>
              <w:topLinePunct w:val="0"/>
              <w:autoSpaceDE/>
              <w:autoSpaceDN/>
              <w:bidi w:val="0"/>
              <w:adjustRightInd w:val="0"/>
              <w:snapToGrid w:val="0"/>
              <w:spacing w:line="300" w:lineRule="auto"/>
              <w:textAlignment w:val="auto"/>
              <w:rPr>
                <w:rFonts w:hint="default" w:ascii="宋体" w:hAnsi="宋体"/>
                <w:szCs w:val="21"/>
                <w:highlight w:val="none"/>
                <w:lang w:val="en-US" w:eastAsia="zh-CN"/>
              </w:rPr>
            </w:pPr>
            <w:r>
              <w:rPr>
                <w:rFonts w:hint="eastAsia" w:ascii="宋体" w:hAnsi="宋体"/>
                <w:szCs w:val="21"/>
                <w:highlight w:val="none"/>
                <w:lang w:val="en-US" w:eastAsia="zh-CN"/>
              </w:rPr>
              <w:t>2.将发现的问题第一时间反馈给学院，并跟踪解决。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Merge w:val="restart"/>
            <w:vAlign w:val="center"/>
          </w:tcPr>
          <w:p>
            <w:pPr>
              <w:adjustRightInd w:val="0"/>
              <w:snapToGrid w:val="0"/>
              <w:spacing w:line="276" w:lineRule="auto"/>
              <w:rPr>
                <w:rFonts w:hint="eastAsia" w:ascii="宋体" w:hAnsi="宋体" w:eastAsia="宋体" w:cs="宋体"/>
                <w:b w:val="0"/>
                <w:bCs/>
                <w:sz w:val="24"/>
                <w:highlight w:val="none"/>
                <w:lang w:eastAsia="zh-CN"/>
              </w:rPr>
            </w:pPr>
            <w:r>
              <w:rPr>
                <w:rFonts w:hint="eastAsia" w:ascii="宋体" w:hAnsi="宋体" w:cs="宋体"/>
                <w:b w:val="0"/>
                <w:bCs/>
                <w:sz w:val="24"/>
                <w:highlight w:val="none"/>
                <w:lang w:eastAsia="zh-CN"/>
              </w:rPr>
              <w:t>李玖芳</w:t>
            </w:r>
          </w:p>
        </w:tc>
        <w:tc>
          <w:tcPr>
            <w:tcW w:w="3360" w:type="dxa"/>
            <w:vAlign w:val="center"/>
          </w:tcPr>
          <w:p>
            <w:pPr>
              <w:adjustRightInd w:val="0"/>
              <w:snapToGrid w:val="0"/>
              <w:spacing w:line="276" w:lineRule="auto"/>
              <w:rPr>
                <w:rFonts w:hint="eastAsia" w:ascii="宋体" w:hAnsi="宋体" w:cs="宋体"/>
                <w:sz w:val="24"/>
                <w:highlight w:val="none"/>
              </w:rPr>
            </w:pPr>
            <w:r>
              <w:rPr>
                <w:rFonts w:hint="eastAsia" w:ascii="宋体" w:hAnsi="宋体" w:cs="宋体"/>
                <w:sz w:val="24"/>
                <w:highlight w:val="none"/>
              </w:rPr>
              <w:t>心理学院</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Merge w:val="continue"/>
            <w:vAlign w:val="center"/>
          </w:tcPr>
          <w:p>
            <w:pPr>
              <w:adjustRightInd w:val="0"/>
              <w:snapToGrid w:val="0"/>
              <w:spacing w:line="276" w:lineRule="auto"/>
              <w:rPr>
                <w:rFonts w:hint="eastAsia" w:ascii="宋体" w:hAnsi="宋体" w:cs="宋体"/>
                <w:b w:val="0"/>
                <w:bCs/>
                <w:sz w:val="24"/>
                <w:highlight w:val="none"/>
                <w:lang w:eastAsia="zh-CN"/>
              </w:rPr>
            </w:pPr>
          </w:p>
        </w:tc>
        <w:tc>
          <w:tcPr>
            <w:tcW w:w="3360" w:type="dxa"/>
            <w:vAlign w:val="center"/>
          </w:tcPr>
          <w:p>
            <w:pPr>
              <w:adjustRightInd w:val="0"/>
              <w:snapToGrid w:val="0"/>
              <w:spacing w:line="276" w:lineRule="auto"/>
              <w:rPr>
                <w:rFonts w:hint="eastAsia" w:ascii="宋体" w:hAnsi="宋体" w:cs="宋体"/>
                <w:sz w:val="24"/>
                <w:highlight w:val="none"/>
              </w:rPr>
            </w:pPr>
            <w:r>
              <w:rPr>
                <w:rFonts w:hint="eastAsia" w:ascii="宋体" w:hAnsi="宋体" w:cs="宋体"/>
                <w:sz w:val="24"/>
                <w:highlight w:val="none"/>
                <w:lang w:val="en-US" w:eastAsia="zh-CN"/>
              </w:rPr>
              <w:t>教师教育共同课</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eastAsia="宋体" w:cs="宋体"/>
                <w:b w:val="0"/>
                <w:bCs/>
                <w:kern w:val="2"/>
                <w:sz w:val="24"/>
                <w:szCs w:val="24"/>
                <w:highlight w:val="none"/>
                <w:lang w:val="en-US" w:eastAsia="zh-CN" w:bidi="ar-SA"/>
              </w:rPr>
            </w:pPr>
            <w:r>
              <w:rPr>
                <w:rFonts w:hint="eastAsia" w:ascii="宋体" w:hAnsi="宋体" w:cs="宋体"/>
                <w:b w:val="0"/>
                <w:bCs/>
                <w:sz w:val="24"/>
                <w:highlight w:val="none"/>
              </w:rPr>
              <w:t>王  松</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政法学院</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eastAsia="宋体" w:cs="宋体"/>
                <w:b w:val="0"/>
                <w:bCs/>
                <w:kern w:val="2"/>
                <w:sz w:val="24"/>
                <w:szCs w:val="24"/>
                <w:highlight w:val="none"/>
                <w:lang w:val="en-US" w:eastAsia="zh-CN" w:bidi="ar-SA"/>
              </w:rPr>
            </w:pPr>
            <w:r>
              <w:rPr>
                <w:rFonts w:hint="eastAsia" w:ascii="宋体" w:hAnsi="宋体" w:cs="宋体"/>
                <w:b w:val="0"/>
                <w:bCs/>
                <w:sz w:val="24"/>
                <w:highlight w:val="none"/>
              </w:rPr>
              <w:t xml:space="preserve">包振民 </w:t>
            </w:r>
            <w:r>
              <w:rPr>
                <w:rFonts w:ascii="宋体" w:hAnsi="宋体" w:cs="宋体"/>
                <w:b w:val="0"/>
                <w:bCs/>
                <w:sz w:val="24"/>
                <w:highlight w:val="none"/>
              </w:rPr>
              <w:t xml:space="preserve"> </w:t>
            </w:r>
            <w:r>
              <w:rPr>
                <w:rFonts w:hint="eastAsia" w:ascii="宋体" w:hAnsi="宋体" w:cs="宋体"/>
                <w:b w:val="0"/>
                <w:bCs/>
                <w:sz w:val="24"/>
                <w:highlight w:val="none"/>
              </w:rPr>
              <w:t>王  希</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经济与管理学院</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eastAsia="宋体" w:cs="宋体"/>
                <w:b w:val="0"/>
                <w:bCs/>
                <w:kern w:val="2"/>
                <w:sz w:val="24"/>
                <w:szCs w:val="24"/>
                <w:highlight w:val="none"/>
                <w:lang w:val="en-US" w:eastAsia="zh-CN" w:bidi="ar-SA"/>
              </w:rPr>
            </w:pPr>
            <w:r>
              <w:rPr>
                <w:rFonts w:hint="eastAsia" w:ascii="宋体" w:hAnsi="宋体" w:cs="宋体"/>
                <w:b w:val="0"/>
                <w:bCs/>
                <w:sz w:val="24"/>
                <w:highlight w:val="none"/>
              </w:rPr>
              <w:t>郭梦琪</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外国语学院本部</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eastAsia="宋体" w:cs="宋体"/>
                <w:b w:val="0"/>
                <w:bCs/>
                <w:kern w:val="2"/>
                <w:sz w:val="24"/>
                <w:szCs w:val="24"/>
                <w:highlight w:val="none"/>
                <w:lang w:val="en-US" w:eastAsia="zh-CN" w:bidi="ar-SA"/>
              </w:rPr>
            </w:pPr>
            <w:r>
              <w:rPr>
                <w:rFonts w:hint="eastAsia" w:ascii="宋体" w:hAnsi="宋体" w:cs="宋体"/>
                <w:b w:val="0"/>
                <w:bCs/>
                <w:sz w:val="24"/>
                <w:highlight w:val="none"/>
              </w:rPr>
              <w:t>曹  帅</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信息科学与技术学院</w:t>
            </w:r>
          </w:p>
        </w:tc>
        <w:tc>
          <w:tcPr>
            <w:tcW w:w="3026" w:type="dxa"/>
            <w:vMerge w:val="continue"/>
            <w:vAlign w:val="center"/>
          </w:tcPr>
          <w:p>
            <w:pPr>
              <w:tabs>
                <w:tab w:val="left" w:pos="264"/>
              </w:tabs>
              <w:adjustRightInd w:val="0"/>
              <w:snapToGrid w:val="0"/>
              <w:spacing w:line="360" w:lineRule="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eastAsia="宋体" w:cs="宋体"/>
                <w:b w:val="0"/>
                <w:bCs/>
                <w:kern w:val="2"/>
                <w:sz w:val="24"/>
                <w:szCs w:val="24"/>
                <w:highlight w:val="none"/>
                <w:lang w:val="en-US" w:eastAsia="zh-CN" w:bidi="ar-SA"/>
              </w:rPr>
            </w:pPr>
            <w:r>
              <w:rPr>
                <w:rFonts w:hint="eastAsia" w:ascii="宋体" w:hAnsi="宋体" w:cs="宋体"/>
                <w:b w:val="0"/>
                <w:bCs/>
                <w:sz w:val="24"/>
                <w:highlight w:val="none"/>
              </w:rPr>
              <w:t xml:space="preserve">张 </w:t>
            </w:r>
            <w:r>
              <w:rPr>
                <w:rFonts w:ascii="宋体" w:hAnsi="宋体" w:cs="宋体"/>
                <w:b w:val="0"/>
                <w:bCs/>
                <w:sz w:val="24"/>
                <w:highlight w:val="none"/>
              </w:rPr>
              <w:t xml:space="preserve"> </w:t>
            </w:r>
            <w:r>
              <w:rPr>
                <w:rFonts w:hint="eastAsia" w:ascii="宋体" w:hAnsi="宋体" w:cs="宋体"/>
                <w:b w:val="0"/>
                <w:bCs/>
                <w:sz w:val="24"/>
                <w:highlight w:val="none"/>
              </w:rPr>
              <w:t>菁</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传媒科学学院</w:t>
            </w:r>
          </w:p>
        </w:tc>
        <w:tc>
          <w:tcPr>
            <w:tcW w:w="3026" w:type="dxa"/>
            <w:vMerge w:val="continue"/>
            <w:vAlign w:val="center"/>
          </w:tcPr>
          <w:p>
            <w:pPr>
              <w:tabs>
                <w:tab w:val="left" w:pos="264"/>
              </w:tabs>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107" w:type="dxa"/>
            <w:vMerge w:val="restart"/>
            <w:vAlign w:val="center"/>
          </w:tcPr>
          <w:p>
            <w:pPr>
              <w:adjustRightInd w:val="0"/>
              <w:snapToGrid w:val="0"/>
              <w:spacing w:line="276" w:lineRule="auto"/>
              <w:jc w:val="center"/>
              <w:rPr>
                <w:rFonts w:ascii="宋体" w:hAnsi="宋体" w:cs="宋体"/>
                <w:b/>
                <w:bCs/>
                <w:sz w:val="24"/>
                <w:highlight w:val="none"/>
              </w:rPr>
            </w:pPr>
            <w:r>
              <w:rPr>
                <w:rFonts w:hint="eastAsia" w:ascii="宋体" w:hAnsi="宋体" w:cs="宋体"/>
                <w:b/>
                <w:bCs/>
                <w:sz w:val="24"/>
                <w:highlight w:val="none"/>
              </w:rPr>
              <w:t>第二组</w:t>
            </w:r>
          </w:p>
        </w:tc>
        <w:tc>
          <w:tcPr>
            <w:tcW w:w="2000" w:type="dxa"/>
            <w:vAlign w:val="center"/>
          </w:tcPr>
          <w:p>
            <w:pPr>
              <w:adjustRightInd w:val="0"/>
              <w:snapToGrid w:val="0"/>
              <w:spacing w:line="276" w:lineRule="auto"/>
              <w:rPr>
                <w:rFonts w:ascii="宋体" w:hAnsi="宋体" w:eastAsia="宋体" w:cs="宋体"/>
                <w:b/>
                <w:kern w:val="2"/>
                <w:sz w:val="24"/>
                <w:szCs w:val="24"/>
                <w:highlight w:val="none"/>
                <w:lang w:val="en-US" w:eastAsia="zh-CN" w:bidi="ar-SA"/>
              </w:rPr>
            </w:pPr>
            <w:r>
              <w:rPr>
                <w:rFonts w:hint="eastAsia" w:ascii="宋体" w:hAnsi="宋体" w:cs="宋体"/>
                <w:b/>
                <w:sz w:val="24"/>
                <w:highlight w:val="none"/>
              </w:rPr>
              <w:t xml:space="preserve">刘延涛 </w:t>
            </w:r>
            <w:r>
              <w:rPr>
                <w:rFonts w:hint="eastAsia" w:ascii="宋体" w:hAnsi="宋体" w:cs="宋体"/>
                <w:b/>
                <w:sz w:val="24"/>
                <w:highlight w:val="none"/>
                <w:lang w:val="en-US" w:eastAsia="zh-CN"/>
              </w:rPr>
              <w:t xml:space="preserve"> </w:t>
            </w:r>
            <w:r>
              <w:rPr>
                <w:rFonts w:hint="eastAsia" w:ascii="宋体" w:hAnsi="宋体" w:cs="宋体"/>
                <w:sz w:val="24"/>
                <w:highlight w:val="none"/>
              </w:rPr>
              <w:t>胡  强</w:t>
            </w: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文学院（含共同课）</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ascii="宋体" w:hAnsi="宋体" w:eastAsia="宋体" w:cs="宋体"/>
                <w:b w:val="0"/>
                <w:bCs w:val="0"/>
                <w:kern w:val="2"/>
                <w:sz w:val="24"/>
                <w:szCs w:val="24"/>
                <w:highlight w:val="none"/>
                <w:lang w:val="en-US" w:eastAsia="zh-CN" w:bidi="ar-SA"/>
              </w:rPr>
            </w:pPr>
            <w:r>
              <w:rPr>
                <w:rFonts w:hint="eastAsia" w:ascii="宋体" w:hAnsi="宋体" w:cs="宋体"/>
                <w:b w:val="0"/>
                <w:bCs w:val="0"/>
                <w:sz w:val="24"/>
                <w:highlight w:val="none"/>
              </w:rPr>
              <w:t xml:space="preserve">林美宇　韩　莹 </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美术学院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ascii="宋体" w:hAnsi="宋体" w:eastAsia="宋体" w:cs="宋体"/>
                <w:b w:val="0"/>
                <w:bCs w:val="0"/>
                <w:kern w:val="2"/>
                <w:sz w:val="24"/>
                <w:szCs w:val="24"/>
                <w:highlight w:val="none"/>
                <w:lang w:val="en-US" w:eastAsia="zh-CN" w:bidi="ar-SA"/>
              </w:rPr>
            </w:pPr>
            <w:r>
              <w:rPr>
                <w:rFonts w:hint="eastAsia" w:ascii="宋体" w:hAnsi="宋体" w:cs="宋体"/>
                <w:b w:val="0"/>
                <w:bCs w:val="0"/>
                <w:sz w:val="24"/>
                <w:highlight w:val="none"/>
              </w:rPr>
              <w:t xml:space="preserve">洪敬辉 </w:t>
            </w: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马克思主义学部（含共同课）</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cs="宋体"/>
                <w:b w:val="0"/>
                <w:bCs w:val="0"/>
                <w:sz w:val="24"/>
                <w:highlight w:val="none"/>
              </w:rPr>
            </w:pPr>
            <w:r>
              <w:rPr>
                <w:rFonts w:hint="eastAsia" w:ascii="宋体" w:hAnsi="宋体" w:cs="宋体"/>
                <w:sz w:val="24"/>
                <w:highlight w:val="none"/>
              </w:rPr>
              <w:t>邰  亮</w:t>
            </w:r>
          </w:p>
        </w:tc>
        <w:tc>
          <w:tcPr>
            <w:tcW w:w="3360" w:type="dxa"/>
            <w:vAlign w:val="center"/>
          </w:tcPr>
          <w:p>
            <w:pPr>
              <w:adjustRightInd w:val="0"/>
              <w:snapToGrid w:val="0"/>
              <w:spacing w:line="276" w:lineRule="auto"/>
              <w:rPr>
                <w:rFonts w:hint="eastAsia" w:ascii="宋体" w:hAnsi="宋体" w:eastAsia="宋体" w:cs="宋体"/>
                <w:sz w:val="24"/>
                <w:highlight w:val="none"/>
                <w:lang w:eastAsia="zh-CN"/>
              </w:rPr>
            </w:pPr>
            <w:r>
              <w:rPr>
                <w:rFonts w:hint="eastAsia" w:ascii="宋体" w:hAnsi="宋体" w:cs="宋体"/>
                <w:sz w:val="24"/>
                <w:highlight w:val="none"/>
                <w:lang w:eastAsia="zh-CN"/>
              </w:rPr>
              <w:t>物理学院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restart"/>
            <w:vAlign w:val="center"/>
          </w:tcPr>
          <w:p>
            <w:pPr>
              <w:adjustRightInd w:val="0"/>
              <w:snapToGrid w:val="0"/>
              <w:spacing w:line="276" w:lineRule="auto"/>
              <w:jc w:val="center"/>
              <w:rPr>
                <w:rFonts w:ascii="宋体" w:hAnsi="宋体" w:cs="宋体"/>
                <w:b/>
                <w:bCs/>
                <w:sz w:val="24"/>
                <w:highlight w:val="none"/>
              </w:rPr>
            </w:pPr>
            <w:r>
              <w:rPr>
                <w:rFonts w:hint="eastAsia" w:ascii="宋体" w:hAnsi="宋体" w:cs="宋体"/>
                <w:b/>
                <w:bCs/>
                <w:sz w:val="24"/>
                <w:highlight w:val="none"/>
              </w:rPr>
              <w:t>第</w:t>
            </w:r>
            <w:r>
              <w:rPr>
                <w:rFonts w:hint="eastAsia" w:ascii="宋体" w:hAnsi="宋体" w:cs="宋体"/>
                <w:b/>
                <w:bCs/>
                <w:sz w:val="24"/>
                <w:highlight w:val="none"/>
                <w:lang w:eastAsia="zh-CN"/>
              </w:rPr>
              <w:t>三</w:t>
            </w:r>
            <w:r>
              <w:rPr>
                <w:rFonts w:hint="eastAsia" w:ascii="宋体" w:hAnsi="宋体" w:cs="宋体"/>
                <w:b/>
                <w:bCs/>
                <w:sz w:val="24"/>
                <w:highlight w:val="none"/>
              </w:rPr>
              <w:t>组</w:t>
            </w:r>
          </w:p>
        </w:tc>
        <w:tc>
          <w:tcPr>
            <w:tcW w:w="2000" w:type="dxa"/>
            <w:vMerge w:val="restart"/>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b/>
                <w:sz w:val="24"/>
                <w:highlight w:val="none"/>
              </w:rPr>
              <w:t xml:space="preserve">孟祥锋 </w:t>
            </w:r>
            <w:r>
              <w:rPr>
                <w:rFonts w:hint="eastAsia" w:ascii="宋体" w:hAnsi="宋体" w:cs="宋体"/>
                <w:b/>
                <w:sz w:val="24"/>
                <w:highlight w:val="none"/>
                <w:lang w:val="en-US" w:eastAsia="zh-CN"/>
              </w:rPr>
              <w:t xml:space="preserve"> </w:t>
            </w: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生命科学学院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continue"/>
            <w:vAlign w:val="center"/>
          </w:tcPr>
          <w:p>
            <w:pPr>
              <w:adjustRightInd w:val="0"/>
              <w:snapToGrid w:val="0"/>
              <w:spacing w:line="276" w:lineRule="auto"/>
              <w:jc w:val="center"/>
              <w:rPr>
                <w:rFonts w:hint="eastAsia" w:ascii="宋体" w:hAnsi="宋体" w:cs="宋体"/>
                <w:b/>
                <w:bCs/>
                <w:sz w:val="24"/>
                <w:highlight w:val="none"/>
              </w:rPr>
            </w:pPr>
          </w:p>
        </w:tc>
        <w:tc>
          <w:tcPr>
            <w:tcW w:w="2000" w:type="dxa"/>
            <w:vMerge w:val="continue"/>
            <w:vAlign w:val="center"/>
          </w:tcPr>
          <w:p>
            <w:pPr>
              <w:adjustRightInd w:val="0"/>
              <w:snapToGrid w:val="0"/>
              <w:spacing w:line="276" w:lineRule="auto"/>
              <w:rPr>
                <w:rFonts w:ascii="宋体" w:hAnsi="宋体" w:cs="宋体"/>
                <w:b/>
                <w:sz w:val="24"/>
                <w:highlight w:val="none"/>
              </w:rPr>
            </w:pP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环境学院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 xml:space="preserve">于  尧  </w:t>
            </w:r>
          </w:p>
        </w:tc>
        <w:tc>
          <w:tcPr>
            <w:tcW w:w="336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数学与统计学院（含共同课）</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陈丽莉</w:t>
            </w: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音乐学院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Merge w:val="restart"/>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刘恬恬</w:t>
            </w:r>
          </w:p>
        </w:tc>
        <w:tc>
          <w:tcPr>
            <w:tcW w:w="3360" w:type="dxa"/>
            <w:vAlign w:val="center"/>
          </w:tcPr>
          <w:p>
            <w:pPr>
              <w:adjustRightInd w:val="0"/>
              <w:snapToGrid w:val="0"/>
              <w:spacing w:line="276"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地理科学学院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Merge w:val="continue"/>
            <w:vAlign w:val="center"/>
          </w:tcPr>
          <w:p>
            <w:pPr>
              <w:adjustRightInd w:val="0"/>
              <w:snapToGrid w:val="0"/>
              <w:spacing w:line="276" w:lineRule="auto"/>
              <w:rPr>
                <w:rFonts w:hint="eastAsia" w:ascii="宋体" w:hAnsi="宋体" w:cs="宋体"/>
                <w:sz w:val="24"/>
                <w:highlight w:val="none"/>
              </w:rPr>
            </w:pPr>
          </w:p>
        </w:tc>
        <w:tc>
          <w:tcPr>
            <w:tcW w:w="3360" w:type="dxa"/>
            <w:vAlign w:val="center"/>
          </w:tcPr>
          <w:p>
            <w:pPr>
              <w:adjustRightInd w:val="0"/>
              <w:snapToGrid w:val="0"/>
              <w:spacing w:line="276" w:lineRule="auto"/>
              <w:rPr>
                <w:rFonts w:hint="eastAsia" w:ascii="宋体" w:hAnsi="宋体" w:cs="宋体"/>
                <w:sz w:val="24"/>
                <w:highlight w:val="none"/>
              </w:rPr>
            </w:pPr>
            <w:r>
              <w:rPr>
                <w:rFonts w:hint="eastAsia" w:ascii="宋体" w:hAnsi="宋体" w:cs="宋体"/>
                <w:sz w:val="24"/>
                <w:highlight w:val="none"/>
              </w:rPr>
              <w:t>化学学院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107" w:type="dxa"/>
            <w:vMerge w:val="restart"/>
            <w:vAlign w:val="center"/>
          </w:tcPr>
          <w:p>
            <w:pPr>
              <w:adjustRightInd w:val="0"/>
              <w:snapToGrid w:val="0"/>
              <w:spacing w:line="276" w:lineRule="auto"/>
              <w:jc w:val="center"/>
              <w:rPr>
                <w:rFonts w:ascii="宋体" w:hAnsi="宋体" w:cs="宋体"/>
                <w:b/>
                <w:bCs/>
                <w:sz w:val="24"/>
                <w:highlight w:val="none"/>
              </w:rPr>
            </w:pPr>
            <w:r>
              <w:rPr>
                <w:rFonts w:hint="eastAsia" w:ascii="宋体" w:hAnsi="宋体" w:cs="宋体"/>
                <w:b/>
                <w:bCs/>
                <w:sz w:val="24"/>
                <w:highlight w:val="none"/>
              </w:rPr>
              <w:t>第</w:t>
            </w:r>
            <w:r>
              <w:rPr>
                <w:rFonts w:hint="eastAsia" w:ascii="宋体" w:hAnsi="宋体" w:cs="宋体"/>
                <w:b/>
                <w:bCs/>
                <w:sz w:val="24"/>
                <w:highlight w:val="none"/>
                <w:lang w:eastAsia="zh-CN"/>
              </w:rPr>
              <w:t>四</w:t>
            </w:r>
            <w:r>
              <w:rPr>
                <w:rFonts w:hint="eastAsia" w:ascii="宋体" w:hAnsi="宋体" w:cs="宋体"/>
                <w:b/>
                <w:bCs/>
                <w:sz w:val="24"/>
                <w:highlight w:val="none"/>
              </w:rPr>
              <w:t>组</w:t>
            </w:r>
          </w:p>
        </w:tc>
        <w:tc>
          <w:tcPr>
            <w:tcW w:w="2000" w:type="dxa"/>
            <w:vMerge w:val="restart"/>
            <w:vAlign w:val="center"/>
          </w:tcPr>
          <w:p>
            <w:pPr>
              <w:adjustRightInd w:val="0"/>
              <w:snapToGrid w:val="0"/>
              <w:spacing w:line="276" w:lineRule="auto"/>
              <w:rPr>
                <w:rFonts w:ascii="宋体" w:hAnsi="宋体" w:cs="宋体"/>
                <w:b/>
                <w:sz w:val="24"/>
                <w:highlight w:val="none"/>
              </w:rPr>
            </w:pPr>
            <w:r>
              <w:rPr>
                <w:rFonts w:hint="eastAsia" w:ascii="宋体" w:hAnsi="宋体" w:cs="宋体"/>
                <w:b/>
                <w:sz w:val="24"/>
                <w:highlight w:val="none"/>
              </w:rPr>
              <w:t>张  拓</w:t>
            </w:r>
          </w:p>
        </w:tc>
        <w:tc>
          <w:tcPr>
            <w:tcW w:w="336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历史文化学院</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Merge w:val="continue"/>
            <w:vAlign w:val="center"/>
          </w:tcPr>
          <w:p>
            <w:pPr>
              <w:adjustRightInd w:val="0"/>
              <w:snapToGrid w:val="0"/>
              <w:spacing w:line="276" w:lineRule="auto"/>
              <w:rPr>
                <w:rFonts w:ascii="宋体" w:hAnsi="宋体" w:cs="宋体"/>
                <w:sz w:val="24"/>
                <w:highlight w:val="none"/>
              </w:rPr>
            </w:pPr>
          </w:p>
        </w:tc>
        <w:tc>
          <w:tcPr>
            <w:tcW w:w="336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信息科学与技术学院（共同课）</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韩斯文</w:t>
            </w:r>
            <w:r>
              <w:rPr>
                <w:rFonts w:hint="eastAsia" w:ascii="宋体" w:hAnsi="宋体" w:cs="宋体"/>
                <w:sz w:val="24"/>
                <w:highlight w:val="none"/>
                <w:lang w:val="en-US" w:eastAsia="zh-CN"/>
              </w:rPr>
              <w:t xml:space="preserve">  </w:t>
            </w:r>
            <w:r>
              <w:rPr>
                <w:rFonts w:hint="eastAsia" w:ascii="宋体" w:hAnsi="宋体" w:cs="宋体"/>
                <w:sz w:val="24"/>
                <w:highlight w:val="none"/>
              </w:rPr>
              <w:t>张志伟</w:t>
            </w:r>
          </w:p>
        </w:tc>
        <w:tc>
          <w:tcPr>
            <w:tcW w:w="3360" w:type="dxa"/>
            <w:vAlign w:val="center"/>
          </w:tcPr>
          <w:p>
            <w:pPr>
              <w:adjustRightInd w:val="0"/>
              <w:snapToGrid w:val="0"/>
              <w:spacing w:line="276"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rPr>
              <w:t>外国语学院净月</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1107" w:type="dxa"/>
            <w:vMerge w:val="continue"/>
            <w:vAlign w:val="center"/>
          </w:tcPr>
          <w:p>
            <w:pPr>
              <w:adjustRightInd w:val="0"/>
              <w:snapToGrid w:val="0"/>
              <w:spacing w:line="276" w:lineRule="auto"/>
              <w:jc w:val="center"/>
              <w:rPr>
                <w:rFonts w:ascii="宋体" w:hAnsi="宋体" w:cs="宋体"/>
                <w:b/>
                <w:bCs/>
                <w:sz w:val="24"/>
                <w:highlight w:val="none"/>
              </w:rPr>
            </w:pPr>
          </w:p>
        </w:tc>
        <w:tc>
          <w:tcPr>
            <w:tcW w:w="2000" w:type="dxa"/>
            <w:vAlign w:val="center"/>
          </w:tcPr>
          <w:p>
            <w:pPr>
              <w:adjustRightInd w:val="0"/>
              <w:snapToGrid w:val="0"/>
              <w:spacing w:line="276" w:lineRule="auto"/>
              <w:rPr>
                <w:rFonts w:hint="eastAsia" w:ascii="宋体" w:hAnsi="宋体" w:cs="宋体"/>
                <w:sz w:val="24"/>
                <w:highlight w:val="none"/>
              </w:rPr>
            </w:pPr>
            <w:r>
              <w:rPr>
                <w:rFonts w:hint="eastAsia" w:ascii="宋体" w:hAnsi="宋体" w:cs="宋体"/>
                <w:sz w:val="24"/>
                <w:highlight w:val="none"/>
              </w:rPr>
              <w:t>侯  瑞</w:t>
            </w:r>
          </w:p>
        </w:tc>
        <w:tc>
          <w:tcPr>
            <w:tcW w:w="3360" w:type="dxa"/>
            <w:vAlign w:val="center"/>
          </w:tcPr>
          <w:p>
            <w:pPr>
              <w:adjustRightInd w:val="0"/>
              <w:snapToGrid w:val="0"/>
              <w:spacing w:line="276" w:lineRule="auto"/>
              <w:rPr>
                <w:rFonts w:hint="eastAsia" w:ascii="宋体" w:hAnsi="宋体" w:eastAsia="宋体" w:cs="宋体"/>
                <w:sz w:val="24"/>
                <w:highlight w:val="none"/>
                <w:lang w:eastAsia="zh-CN"/>
              </w:rPr>
            </w:pPr>
            <w:r>
              <w:rPr>
                <w:rFonts w:hint="eastAsia" w:ascii="宋体" w:hAnsi="宋体" w:cs="宋体"/>
                <w:sz w:val="24"/>
                <w:highlight w:val="none"/>
                <w:lang w:eastAsia="zh-CN"/>
              </w:rPr>
              <w:t>大学外语共同课</w:t>
            </w:r>
          </w:p>
        </w:tc>
        <w:tc>
          <w:tcPr>
            <w:tcW w:w="3026" w:type="dxa"/>
            <w:vMerge w:val="continue"/>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 w:hRule="atLeast"/>
          <w:jc w:val="center"/>
        </w:trPr>
        <w:tc>
          <w:tcPr>
            <w:tcW w:w="1107" w:type="dxa"/>
            <w:vAlign w:val="center"/>
          </w:tcPr>
          <w:p>
            <w:pPr>
              <w:adjustRightInd w:val="0"/>
              <w:snapToGrid w:val="0"/>
              <w:spacing w:line="276" w:lineRule="auto"/>
              <w:jc w:val="center"/>
              <w:rPr>
                <w:rFonts w:ascii="宋体" w:hAnsi="宋体" w:cs="宋体"/>
                <w:b/>
                <w:bCs/>
                <w:sz w:val="24"/>
                <w:highlight w:val="none"/>
              </w:rPr>
            </w:pPr>
            <w:r>
              <w:rPr>
                <w:rFonts w:hint="eastAsia" w:ascii="宋体" w:hAnsi="宋体" w:cs="宋体"/>
                <w:b/>
                <w:bCs/>
                <w:sz w:val="24"/>
                <w:highlight w:val="none"/>
              </w:rPr>
              <w:t>第</w:t>
            </w:r>
            <w:r>
              <w:rPr>
                <w:rFonts w:hint="eastAsia" w:ascii="宋体" w:hAnsi="宋体" w:cs="宋体"/>
                <w:b/>
                <w:bCs/>
                <w:sz w:val="24"/>
                <w:highlight w:val="none"/>
                <w:lang w:eastAsia="zh-CN"/>
              </w:rPr>
              <w:t>五</w:t>
            </w:r>
            <w:r>
              <w:rPr>
                <w:rFonts w:hint="eastAsia" w:ascii="宋体" w:hAnsi="宋体" w:cs="宋体"/>
                <w:b/>
                <w:bCs/>
                <w:sz w:val="24"/>
                <w:highlight w:val="none"/>
              </w:rPr>
              <w:t>组</w:t>
            </w:r>
          </w:p>
        </w:tc>
        <w:tc>
          <w:tcPr>
            <w:tcW w:w="2000" w:type="dxa"/>
            <w:vAlign w:val="center"/>
          </w:tcPr>
          <w:p>
            <w:pPr>
              <w:adjustRightInd w:val="0"/>
              <w:snapToGrid w:val="0"/>
              <w:spacing w:line="276" w:lineRule="auto"/>
              <w:rPr>
                <w:rFonts w:hint="eastAsia" w:ascii="宋体" w:hAnsi="宋体" w:cs="宋体"/>
                <w:sz w:val="24"/>
                <w:highlight w:val="none"/>
              </w:rPr>
            </w:pPr>
            <w:r>
              <w:rPr>
                <w:rFonts w:hint="eastAsia" w:ascii="宋体" w:hAnsi="宋体" w:cs="宋体"/>
                <w:b/>
                <w:sz w:val="24"/>
                <w:highlight w:val="none"/>
              </w:rPr>
              <w:t>张  丹</w:t>
            </w:r>
            <w:r>
              <w:rPr>
                <w:rFonts w:hint="eastAsia" w:ascii="宋体" w:hAnsi="宋体" w:cs="宋体"/>
                <w:sz w:val="24"/>
                <w:highlight w:val="none"/>
              </w:rPr>
              <w:t xml:space="preserve">  刘  佳</w:t>
            </w:r>
          </w:p>
          <w:p>
            <w:pPr>
              <w:adjustRightInd w:val="0"/>
              <w:snapToGrid w:val="0"/>
              <w:spacing w:line="276" w:lineRule="auto"/>
              <w:rPr>
                <w:rFonts w:ascii="宋体" w:hAnsi="宋体" w:cs="宋体"/>
                <w:sz w:val="24"/>
                <w:highlight w:val="none"/>
              </w:rPr>
            </w:pPr>
            <w:r>
              <w:rPr>
                <w:rFonts w:hint="eastAsia" w:ascii="宋体" w:hAnsi="宋体" w:cs="宋体"/>
                <w:sz w:val="24"/>
                <w:highlight w:val="none"/>
              </w:rPr>
              <w:t>任  悦</w:t>
            </w:r>
            <w:r>
              <w:rPr>
                <w:rFonts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杨  志</w:t>
            </w:r>
          </w:p>
        </w:tc>
        <w:tc>
          <w:tcPr>
            <w:tcW w:w="3360"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体育学院（含共同</w:t>
            </w:r>
            <w:r>
              <w:rPr>
                <w:rFonts w:hint="eastAsia" w:ascii="宋体" w:hAnsi="宋体" w:cs="宋体"/>
                <w:sz w:val="24"/>
                <w:highlight w:val="none"/>
                <w:lang w:eastAsia="zh-CN"/>
              </w:rPr>
              <w:t>课</w:t>
            </w:r>
            <w:r>
              <w:rPr>
                <w:rFonts w:hint="eastAsia" w:ascii="宋体" w:hAnsi="宋体" w:cs="宋体"/>
                <w:sz w:val="24"/>
                <w:highlight w:val="none"/>
              </w:rPr>
              <w:t>）</w:t>
            </w:r>
          </w:p>
        </w:tc>
        <w:tc>
          <w:tcPr>
            <w:tcW w:w="3026" w:type="dxa"/>
            <w:vMerge w:val="continue"/>
          </w:tcPr>
          <w:p>
            <w:pPr>
              <w:spacing w:line="360" w:lineRule="auto"/>
              <w:rPr>
                <w:rFonts w:ascii="宋体" w:hAnsi="宋体"/>
                <w:szCs w:val="21"/>
                <w:highlight w:val="none"/>
              </w:rPr>
            </w:pPr>
          </w:p>
        </w:tc>
      </w:tr>
    </w:tbl>
    <w:p>
      <w:pPr>
        <w:keepNext w:val="0"/>
        <w:keepLines w:val="0"/>
        <w:pageBreakBefore w:val="0"/>
        <w:widowControl w:val="0"/>
        <w:tabs>
          <w:tab w:val="left" w:pos="264"/>
        </w:tabs>
        <w:kinsoku/>
        <w:wordWrap/>
        <w:overflowPunct/>
        <w:topLinePunct w:val="0"/>
        <w:autoSpaceDE/>
        <w:autoSpaceDN/>
        <w:bidi w:val="0"/>
        <w:adjustRightInd w:val="0"/>
        <w:snapToGrid w:val="0"/>
        <w:spacing w:line="300" w:lineRule="auto"/>
        <w:textAlignment w:val="auto"/>
        <w:rPr>
          <w:rFonts w:hint="eastAsia" w:ascii="宋体" w:hAnsi="宋体"/>
          <w:szCs w:val="21"/>
          <w:highlight w:val="none"/>
        </w:rPr>
      </w:pPr>
      <w:r>
        <w:rPr>
          <w:rFonts w:hint="eastAsia" w:ascii="黑体" w:hAnsi="黑体" w:eastAsia="黑体"/>
          <w:sz w:val="24"/>
        </w:rPr>
        <w:t>注：</w:t>
      </w:r>
      <w:r>
        <w:rPr>
          <w:rFonts w:hint="eastAsia" w:ascii="宋体" w:hAnsi="宋体"/>
          <w:szCs w:val="21"/>
          <w:highlight w:val="none"/>
        </w:rPr>
        <w:t>1.每组第一位检查人员为组长，负责具体安排本组的到院检查工作和协调处理本组内线上听课检查因工作冲突条无法及时听课问题。</w:t>
      </w:r>
    </w:p>
    <w:p>
      <w:pPr>
        <w:keepNext w:val="0"/>
        <w:keepLines w:val="0"/>
        <w:pageBreakBefore w:val="0"/>
        <w:widowControl w:val="0"/>
        <w:tabs>
          <w:tab w:val="left" w:pos="264"/>
        </w:tabs>
        <w:kinsoku/>
        <w:wordWrap/>
        <w:overflowPunct/>
        <w:topLinePunct w:val="0"/>
        <w:autoSpaceDE/>
        <w:autoSpaceDN/>
        <w:bidi w:val="0"/>
        <w:adjustRightInd w:val="0"/>
        <w:snapToGrid w:val="0"/>
        <w:spacing w:line="300" w:lineRule="auto"/>
        <w:textAlignment w:val="auto"/>
        <w:rPr>
          <w:rFonts w:hint="eastAsia" w:ascii="宋体" w:hAnsi="宋体" w:eastAsia="黑体"/>
          <w:sz w:val="24"/>
          <w:szCs w:val="21"/>
          <w:highlight w:val="none"/>
        </w:rPr>
      </w:pPr>
      <w:r>
        <w:rPr>
          <w:rFonts w:hint="eastAsia" w:ascii="宋体" w:hAnsi="宋体"/>
          <w:szCs w:val="21"/>
          <w:highlight w:val="none"/>
        </w:rPr>
        <w:t xml:space="preserve">     2.每名听课人员线上开课第1、2、3周开课课程检查进行全覆盖。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25C3E"/>
    <w:multiLevelType w:val="singleLevel"/>
    <w:tmpl w:val="B6525C3E"/>
    <w:lvl w:ilvl="0" w:tentative="0">
      <w:start w:val="1"/>
      <w:numFmt w:val="chineseCounting"/>
      <w:suff w:val="nothing"/>
      <w:lvlText w:val="%1、"/>
      <w:lvlJc w:val="left"/>
      <w:rPr>
        <w:rFonts w:hint="eastAsia"/>
      </w:rPr>
    </w:lvl>
  </w:abstractNum>
  <w:abstractNum w:abstractNumId="1">
    <w:nsid w:val="305114DA"/>
    <w:multiLevelType w:val="singleLevel"/>
    <w:tmpl w:val="305114D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iMGE5NjRlYWM4ZDFkZGZkYmYwM2NhNzc0OWEyMTMifQ=="/>
  </w:docVars>
  <w:rsids>
    <w:rsidRoot w:val="00B75CA8"/>
    <w:rsid w:val="0000419D"/>
    <w:rsid w:val="00040124"/>
    <w:rsid w:val="000505F1"/>
    <w:rsid w:val="0006271F"/>
    <w:rsid w:val="00075000"/>
    <w:rsid w:val="00087EB6"/>
    <w:rsid w:val="000931F2"/>
    <w:rsid w:val="00094743"/>
    <w:rsid w:val="000B37CE"/>
    <w:rsid w:val="000D6BB0"/>
    <w:rsid w:val="000E632D"/>
    <w:rsid w:val="000F0964"/>
    <w:rsid w:val="00100D9E"/>
    <w:rsid w:val="00111A92"/>
    <w:rsid w:val="001362F5"/>
    <w:rsid w:val="00142B82"/>
    <w:rsid w:val="0016315A"/>
    <w:rsid w:val="001652A4"/>
    <w:rsid w:val="001905E6"/>
    <w:rsid w:val="001C29A0"/>
    <w:rsid w:val="001C2DC8"/>
    <w:rsid w:val="001E41FD"/>
    <w:rsid w:val="002064DA"/>
    <w:rsid w:val="00206B48"/>
    <w:rsid w:val="0022793B"/>
    <w:rsid w:val="00240201"/>
    <w:rsid w:val="00244DB6"/>
    <w:rsid w:val="002B146D"/>
    <w:rsid w:val="002E58C9"/>
    <w:rsid w:val="00307CE9"/>
    <w:rsid w:val="003229FF"/>
    <w:rsid w:val="0033644F"/>
    <w:rsid w:val="00383B46"/>
    <w:rsid w:val="003A75DD"/>
    <w:rsid w:val="003B06E1"/>
    <w:rsid w:val="003B329F"/>
    <w:rsid w:val="003D67C2"/>
    <w:rsid w:val="003E3857"/>
    <w:rsid w:val="003F2615"/>
    <w:rsid w:val="004015A7"/>
    <w:rsid w:val="004101F4"/>
    <w:rsid w:val="0041683B"/>
    <w:rsid w:val="0044436A"/>
    <w:rsid w:val="00451F1F"/>
    <w:rsid w:val="00467BD6"/>
    <w:rsid w:val="00494C03"/>
    <w:rsid w:val="004A296B"/>
    <w:rsid w:val="004A70EE"/>
    <w:rsid w:val="004B13A6"/>
    <w:rsid w:val="004B218B"/>
    <w:rsid w:val="004D612E"/>
    <w:rsid w:val="004D77DB"/>
    <w:rsid w:val="004D7DA5"/>
    <w:rsid w:val="004F6713"/>
    <w:rsid w:val="00517B86"/>
    <w:rsid w:val="0053187F"/>
    <w:rsid w:val="00537689"/>
    <w:rsid w:val="00544B84"/>
    <w:rsid w:val="00546FA7"/>
    <w:rsid w:val="00570937"/>
    <w:rsid w:val="0058147E"/>
    <w:rsid w:val="0058371F"/>
    <w:rsid w:val="005B5412"/>
    <w:rsid w:val="005C26F9"/>
    <w:rsid w:val="005C685D"/>
    <w:rsid w:val="005E0A63"/>
    <w:rsid w:val="005E3ACB"/>
    <w:rsid w:val="00601132"/>
    <w:rsid w:val="00606841"/>
    <w:rsid w:val="0061210D"/>
    <w:rsid w:val="00613C4F"/>
    <w:rsid w:val="00617B7A"/>
    <w:rsid w:val="00625DEA"/>
    <w:rsid w:val="006727DE"/>
    <w:rsid w:val="00686810"/>
    <w:rsid w:val="006A6DE7"/>
    <w:rsid w:val="006C50E2"/>
    <w:rsid w:val="006E6270"/>
    <w:rsid w:val="00707D69"/>
    <w:rsid w:val="00732023"/>
    <w:rsid w:val="007417D9"/>
    <w:rsid w:val="00741B76"/>
    <w:rsid w:val="00744548"/>
    <w:rsid w:val="00764189"/>
    <w:rsid w:val="007744FA"/>
    <w:rsid w:val="007755ED"/>
    <w:rsid w:val="007A3E8F"/>
    <w:rsid w:val="007B6BB3"/>
    <w:rsid w:val="007C6DF7"/>
    <w:rsid w:val="007D1460"/>
    <w:rsid w:val="007E27D5"/>
    <w:rsid w:val="007F120E"/>
    <w:rsid w:val="00823E67"/>
    <w:rsid w:val="00832BAC"/>
    <w:rsid w:val="008529A1"/>
    <w:rsid w:val="00856811"/>
    <w:rsid w:val="008668A7"/>
    <w:rsid w:val="00871092"/>
    <w:rsid w:val="00874D40"/>
    <w:rsid w:val="0089394A"/>
    <w:rsid w:val="008A75EF"/>
    <w:rsid w:val="008B5488"/>
    <w:rsid w:val="008D2353"/>
    <w:rsid w:val="008F1C38"/>
    <w:rsid w:val="00903B11"/>
    <w:rsid w:val="009045C4"/>
    <w:rsid w:val="00952378"/>
    <w:rsid w:val="00962433"/>
    <w:rsid w:val="00983384"/>
    <w:rsid w:val="009A20BD"/>
    <w:rsid w:val="009B1E16"/>
    <w:rsid w:val="009B3865"/>
    <w:rsid w:val="009E4F1B"/>
    <w:rsid w:val="00A12A12"/>
    <w:rsid w:val="00A12D0A"/>
    <w:rsid w:val="00A1541E"/>
    <w:rsid w:val="00A37D3F"/>
    <w:rsid w:val="00A4349F"/>
    <w:rsid w:val="00A50498"/>
    <w:rsid w:val="00A54A4A"/>
    <w:rsid w:val="00A73AC0"/>
    <w:rsid w:val="00A852F9"/>
    <w:rsid w:val="00A85B94"/>
    <w:rsid w:val="00AB0CED"/>
    <w:rsid w:val="00AC6F88"/>
    <w:rsid w:val="00AD3095"/>
    <w:rsid w:val="00AD43AF"/>
    <w:rsid w:val="00AD5E00"/>
    <w:rsid w:val="00AF33DE"/>
    <w:rsid w:val="00AF39A9"/>
    <w:rsid w:val="00B210BC"/>
    <w:rsid w:val="00B3638E"/>
    <w:rsid w:val="00B6625D"/>
    <w:rsid w:val="00B7270C"/>
    <w:rsid w:val="00B75CA8"/>
    <w:rsid w:val="00B77C54"/>
    <w:rsid w:val="00BA224A"/>
    <w:rsid w:val="00BA7C98"/>
    <w:rsid w:val="00BB1BFF"/>
    <w:rsid w:val="00BB78E1"/>
    <w:rsid w:val="00BC3FC2"/>
    <w:rsid w:val="00BC5DDD"/>
    <w:rsid w:val="00BD187B"/>
    <w:rsid w:val="00C13996"/>
    <w:rsid w:val="00C14088"/>
    <w:rsid w:val="00C31AD9"/>
    <w:rsid w:val="00C90AC2"/>
    <w:rsid w:val="00CF17BF"/>
    <w:rsid w:val="00D208D3"/>
    <w:rsid w:val="00D53D41"/>
    <w:rsid w:val="00D61D62"/>
    <w:rsid w:val="00D63F5D"/>
    <w:rsid w:val="00D751B1"/>
    <w:rsid w:val="00D824A7"/>
    <w:rsid w:val="00D82905"/>
    <w:rsid w:val="00D9268D"/>
    <w:rsid w:val="00D96BBD"/>
    <w:rsid w:val="00D97345"/>
    <w:rsid w:val="00DA2482"/>
    <w:rsid w:val="00DB41F1"/>
    <w:rsid w:val="00DB4ACC"/>
    <w:rsid w:val="00DD36F2"/>
    <w:rsid w:val="00DD44B2"/>
    <w:rsid w:val="00DD7051"/>
    <w:rsid w:val="00DE2F51"/>
    <w:rsid w:val="00DE3354"/>
    <w:rsid w:val="00E136D0"/>
    <w:rsid w:val="00E50079"/>
    <w:rsid w:val="00E601E9"/>
    <w:rsid w:val="00E91BC6"/>
    <w:rsid w:val="00E96E70"/>
    <w:rsid w:val="00EA2A33"/>
    <w:rsid w:val="00EA32A3"/>
    <w:rsid w:val="00EA48F7"/>
    <w:rsid w:val="00EB74D0"/>
    <w:rsid w:val="00EC0ABA"/>
    <w:rsid w:val="00EE4B31"/>
    <w:rsid w:val="00F020C7"/>
    <w:rsid w:val="00F05E7F"/>
    <w:rsid w:val="00F21546"/>
    <w:rsid w:val="00F21F53"/>
    <w:rsid w:val="00F27FB3"/>
    <w:rsid w:val="00FC04EC"/>
    <w:rsid w:val="00FD3746"/>
    <w:rsid w:val="00FE3C90"/>
    <w:rsid w:val="01B559D1"/>
    <w:rsid w:val="0C32775A"/>
    <w:rsid w:val="0D1878DF"/>
    <w:rsid w:val="11F806C6"/>
    <w:rsid w:val="15314742"/>
    <w:rsid w:val="1DFD5E4A"/>
    <w:rsid w:val="1ECB3AA4"/>
    <w:rsid w:val="21722332"/>
    <w:rsid w:val="25617BA8"/>
    <w:rsid w:val="2C106327"/>
    <w:rsid w:val="2D5960DC"/>
    <w:rsid w:val="2E970152"/>
    <w:rsid w:val="377A6FF2"/>
    <w:rsid w:val="3D8A3DBF"/>
    <w:rsid w:val="46674EBA"/>
    <w:rsid w:val="48780AC7"/>
    <w:rsid w:val="4AD20A6E"/>
    <w:rsid w:val="4BBF0093"/>
    <w:rsid w:val="54E707AD"/>
    <w:rsid w:val="560E1934"/>
    <w:rsid w:val="5A0B241A"/>
    <w:rsid w:val="66EF53C5"/>
    <w:rsid w:val="6BA318E8"/>
    <w:rsid w:val="6D2E0DBB"/>
    <w:rsid w:val="7040220C"/>
    <w:rsid w:val="768B377C"/>
    <w:rsid w:val="79AD59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标题 1 字符"/>
    <w:basedOn w:val="7"/>
    <w:link w:val="2"/>
    <w:qFormat/>
    <w:uiPriority w:val="9"/>
    <w:rPr>
      <w:rFonts w:ascii="Times New Roman" w:hAnsi="Times New Roman" w:eastAsia="宋体" w:cs="Times New Roman"/>
      <w:b/>
      <w:bCs/>
      <w:kern w:val="44"/>
      <w:sz w:val="44"/>
      <w:szCs w:val="44"/>
    </w:rPr>
  </w:style>
  <w:style w:type="character" w:customStyle="1" w:styleId="11">
    <w:name w:val="批注框文本 字符"/>
    <w:basedOn w:val="7"/>
    <w:link w:val="3"/>
    <w:semiHidden/>
    <w:qFormat/>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Company>
  <Pages>1</Pages>
  <Words>720</Words>
  <Characters>733</Characters>
  <Lines>5</Lines>
  <Paragraphs>1</Paragraphs>
  <TotalTime>43</TotalTime>
  <ScaleCrop>false</ScaleCrop>
  <LinksUpToDate>false</LinksUpToDate>
  <CharactersWithSpaces>794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2022-08-25T01:33:00Z</dcterms:created>
  <dc:creator>WIN</dc:creator>
  <cp:lastModifiedBy>ZHB</cp:lastModifiedBy>
  <cp:lastPrinted>2022-08-27T03:54:00Z</cp:lastPrinted>
  <dcterms:modified xsi:type="dcterms:W3CDTF">2022-08-28T02:03:20Z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2765331DC4C744B2A04BB0C17AE30F06</vt:lpwstr>
  </property>
</Properties>
</file>