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2"/>
          <w:lang w:eastAsia="zh-CN"/>
        </w:rPr>
        <w:t>主讲人简介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sz w:val="24"/>
          <w:szCs w:val="28"/>
        </w:rPr>
        <w:t>李万君</w:t>
      </w:r>
      <w:r>
        <w:rPr>
          <w:rFonts w:hint="eastAsia"/>
          <w:sz w:val="24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8"/>
        </w:rPr>
        <w:t>男，汉族，1968年出生，中共党员，中国中车长春轨道客车股份有限公司电焊工，吉林省总工会副主席(兼职)。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2005年，被授予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8"/>
        </w:rPr>
        <w:t>中央企业技术能手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8"/>
        </w:rPr>
        <w:t>称号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2008年，被授予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8"/>
        </w:rPr>
        <w:t>全国技术能手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8"/>
        </w:rPr>
        <w:t>称号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2011年，荣获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8"/>
        </w:rPr>
        <w:t>中华技能大奖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2011年，荣获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8"/>
        </w:rPr>
        <w:t>全国五一劳动奖章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2011年，荣获国务院政府特殊津贴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2015年，被授予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8"/>
        </w:rPr>
        <w:t>全国劳动模范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8"/>
        </w:rPr>
        <w:t>称号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2016年，被授予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8"/>
        </w:rPr>
        <w:t>全国优秀共产党员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8"/>
        </w:rPr>
        <w:t>称号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2017年，荣获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8"/>
        </w:rPr>
        <w:t>感动中国2016年度人物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8"/>
        </w:rPr>
        <w:t>称号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2017年，当选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8"/>
        </w:rPr>
        <w:t>吉林工匠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2019年，当选2018年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8"/>
        </w:rPr>
        <w:t>大国工匠年度人物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09F7D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215</Words>
  <Characters>257</Characters>
  <Paragraphs>13</Paragraphs>
  <TotalTime>13</TotalTime>
  <ScaleCrop>false</ScaleCrop>
  <LinksUpToDate>false</LinksUpToDate>
  <CharactersWithSpaces>257</CharactersWithSpaces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2021-11-17T01:43:00Z</dcterms:created>
  <dc:creator>EBG-AN00</dc:creator>
  <cp:lastModifiedBy>任悦</cp:lastModifiedBy>
  <dcterms:modified xsi:type="dcterms:W3CDTF">2021-11-17T02:01:09Z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3459e40a358f4d0b875137ee0fbd0214</vt:lpwstr>
  </property>
  <property fmtid="{D5CDD505-2E9C-101B-9397-08002B2CF9AE}" pid="3" name="KSOProductBuildVer">
    <vt:lpwstr>2052-11.1.0.11045</vt:lpwstr>
  </property>
</Properties>
</file>