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sz w:val="20"/>
        </w:rPr>
      </w:pPr>
    </w:p>
    <w:p>
      <w:pPr>
        <w:pStyle w:val="4"/>
        <w:spacing w:before="10"/>
        <w:rPr>
          <w:sz w:val="22"/>
        </w:rPr>
      </w:pPr>
    </w:p>
    <w:p>
      <w:pPr>
        <w:spacing w:after="0"/>
        <w:rPr>
          <w:sz w:val="22"/>
        </w:rPr>
        <w:sectPr>
          <w:pgSz w:w="11910" w:h="16840"/>
          <w:pgMar w:top="1600" w:right="1260" w:bottom="1740" w:left="1260" w:header="0" w:footer="1554" w:gutter="0"/>
        </w:sectPr>
      </w:pPr>
    </w:p>
    <w:p>
      <w:pPr>
        <w:pStyle w:val="4"/>
        <w:spacing w:before="55"/>
        <w:ind w:left="327"/>
        <w:rPr>
          <w:rFonts w:hint="eastAsia" w:ascii="黑体" w:eastAsia="黑体"/>
        </w:rPr>
      </w:pPr>
      <w:r>
        <w:rPr>
          <w:rFonts w:hint="eastAsia" w:ascii="黑体" w:eastAsia="黑体"/>
          <w:spacing w:val="-27"/>
        </w:rPr>
        <w:t xml:space="preserve">附件 </w:t>
      </w:r>
      <w:r>
        <w:rPr>
          <w:rFonts w:hint="eastAsia" w:ascii="黑体" w:eastAsia="黑体"/>
        </w:rPr>
        <w:t>1</w:t>
      </w:r>
    </w:p>
    <w:p>
      <w:pPr>
        <w:pStyle w:val="4"/>
        <w:spacing w:before="11"/>
        <w:rPr>
          <w:rFonts w:ascii="黑体"/>
          <w:sz w:val="81"/>
        </w:rPr>
      </w:pPr>
      <w:r>
        <w:br w:type="column"/>
      </w:r>
    </w:p>
    <w:p>
      <w:pPr>
        <w:pStyle w:val="2"/>
        <w:spacing w:line="184" w:lineRule="auto"/>
        <w:ind w:right="1830"/>
        <w:jc w:val="center"/>
      </w:pPr>
      <w:r>
        <w:t>吉林省普通高中学生综合素质评价社会实践实施办法</w:t>
      </w:r>
    </w:p>
    <w:p>
      <w:pPr>
        <w:pStyle w:val="4"/>
        <w:spacing w:before="176"/>
        <w:ind w:left="327" w:right="1830"/>
        <w:jc w:val="center"/>
        <w:rPr>
          <w:rFonts w:hint="eastAsia" w:ascii="楷体_GB2312" w:eastAsia="楷体_GB2312"/>
        </w:rPr>
      </w:pPr>
      <w:r>
        <w:rPr>
          <w:rFonts w:hint="eastAsia" w:ascii="楷体_GB2312" w:eastAsia="楷体_GB2312"/>
        </w:rPr>
        <w:t>（修订稿）</w:t>
      </w:r>
    </w:p>
    <w:p>
      <w:pPr>
        <w:spacing w:after="0"/>
        <w:jc w:val="center"/>
        <w:rPr>
          <w:rFonts w:hint="eastAsia" w:ascii="楷体_GB2312" w:eastAsia="楷体_GB2312"/>
        </w:rPr>
        <w:sectPr>
          <w:type w:val="continuous"/>
          <w:pgSz w:w="11910" w:h="16840"/>
          <w:pgMar w:top="1600" w:right="1260" w:bottom="1740" w:left="1260" w:header="720" w:footer="720" w:gutter="0"/>
          <w:cols w:equalWidth="0" w:num="2">
            <w:col w:w="1248" w:space="258"/>
            <w:col w:w="7884"/>
          </w:cols>
        </w:sectPr>
      </w:pPr>
    </w:p>
    <w:p>
      <w:pPr>
        <w:pStyle w:val="4"/>
        <w:rPr>
          <w:rFonts w:ascii="楷体_GB2312"/>
          <w:sz w:val="20"/>
        </w:rPr>
      </w:pPr>
    </w:p>
    <w:p>
      <w:pPr>
        <w:pStyle w:val="4"/>
        <w:spacing w:before="10"/>
        <w:rPr>
          <w:rFonts w:ascii="楷体_GB2312"/>
          <w:sz w:val="28"/>
        </w:rPr>
      </w:pPr>
    </w:p>
    <w:p>
      <w:pPr>
        <w:pStyle w:val="4"/>
        <w:spacing w:before="56" w:line="316" w:lineRule="auto"/>
        <w:ind w:left="327" w:right="294" w:firstLine="639"/>
        <w:jc w:val="both"/>
      </w:pPr>
      <w:r>
        <w:rPr>
          <w:spacing w:val="-10"/>
        </w:rPr>
        <w:t>为深入贯彻《中共中央 国务院关于全面加强新时代大中小</w:t>
      </w:r>
      <w:r>
        <w:rPr>
          <w:spacing w:val="-18"/>
        </w:rPr>
        <w:t>学劳动教育的意见》</w:t>
      </w:r>
      <w:r>
        <w:t>（2020</w:t>
      </w:r>
      <w:r>
        <w:rPr>
          <w:spacing w:val="-56"/>
        </w:rPr>
        <w:t xml:space="preserve"> 年 </w:t>
      </w:r>
      <w:r>
        <w:t>3</w:t>
      </w:r>
      <w:r>
        <w:rPr>
          <w:spacing w:val="-56"/>
        </w:rPr>
        <w:t xml:space="preserve"> 月 </w:t>
      </w:r>
      <w:r>
        <w:t>20</w:t>
      </w:r>
      <w:r>
        <w:rPr>
          <w:spacing w:val="-42"/>
        </w:rPr>
        <w:t xml:space="preserve"> 日</w:t>
      </w:r>
      <w:r>
        <w:rPr>
          <w:spacing w:val="-76"/>
        </w:rPr>
        <w:t>）</w:t>
      </w:r>
      <w:r>
        <w:t>《国务院办公厅关于</w:t>
      </w:r>
      <w:r>
        <w:rPr>
          <w:spacing w:val="29"/>
        </w:rPr>
        <w:t>新时代推进普通高中育人方式改革的指导意见》（国办发</w:t>
      </w:r>
    </w:p>
    <w:p>
      <w:pPr>
        <w:pStyle w:val="4"/>
        <w:spacing w:line="316" w:lineRule="auto"/>
        <w:ind w:left="327" w:right="164"/>
      </w:pPr>
      <w:r>
        <w:rPr>
          <w:rFonts w:hint="eastAsia" w:ascii="黑体" w:eastAsia="黑体"/>
        </w:rPr>
        <w:t>﹝</w:t>
      </w:r>
      <w:r>
        <w:t>2019</w:t>
      </w:r>
      <w:r>
        <w:rPr>
          <w:rFonts w:hint="eastAsia" w:ascii="黑体" w:eastAsia="黑体"/>
        </w:rPr>
        <w:t>﹞</w:t>
      </w:r>
      <w:r>
        <w:t>29</w:t>
      </w:r>
      <w:r>
        <w:rPr>
          <w:spacing w:val="-39"/>
        </w:rPr>
        <w:t xml:space="preserve"> 号</w:t>
      </w:r>
      <w:r>
        <w:t>）《教育部关于加强和改进普通高中学生综合素</w:t>
      </w:r>
      <w:r>
        <w:rPr>
          <w:spacing w:val="-7"/>
        </w:rPr>
        <w:t>质评价的意见》</w:t>
      </w:r>
      <w:r>
        <w:t>（</w:t>
      </w:r>
      <w:r>
        <w:rPr>
          <w:spacing w:val="-6"/>
        </w:rPr>
        <w:t>教基二〔</w:t>
      </w:r>
      <w:r>
        <w:t>2014</w:t>
      </w:r>
      <w:r>
        <w:rPr>
          <w:spacing w:val="-21"/>
        </w:rPr>
        <w:t>〕</w:t>
      </w:r>
      <w:r>
        <w:t>11</w:t>
      </w:r>
      <w:r>
        <w:rPr>
          <w:spacing w:val="-43"/>
        </w:rPr>
        <w:t xml:space="preserve"> 号</w:t>
      </w:r>
      <w:r>
        <w:rPr>
          <w:spacing w:val="-51"/>
        </w:rPr>
        <w:t>）</w:t>
      </w:r>
      <w:r>
        <w:rPr>
          <w:spacing w:val="15"/>
        </w:rPr>
        <w:t>《关于在部分高校开</w:t>
      </w:r>
      <w:r>
        <w:rPr>
          <w:spacing w:val="7"/>
        </w:rPr>
        <w:t>展基础学科招生改革试点工作的意见》</w:t>
      </w:r>
      <w:r>
        <w:rPr>
          <w:spacing w:val="15"/>
        </w:rPr>
        <w:t>（</w:t>
      </w:r>
      <w:r>
        <w:rPr>
          <w:spacing w:val="-18"/>
        </w:rPr>
        <w:t>教学〔</w:t>
      </w:r>
      <w:r>
        <w:t>2020</w:t>
      </w:r>
      <w:r>
        <w:rPr>
          <w:spacing w:val="-53"/>
        </w:rPr>
        <w:t>〕</w:t>
      </w:r>
      <w:r>
        <w:t>1</w:t>
      </w:r>
      <w:r>
        <w:rPr>
          <w:spacing w:val="-39"/>
        </w:rPr>
        <w:t xml:space="preserve"> 号</w:t>
      </w:r>
      <w:r>
        <w:rPr>
          <w:spacing w:val="-27"/>
        </w:rPr>
        <w:t xml:space="preserve">）， </w:t>
      </w:r>
      <w:r>
        <w:rPr>
          <w:spacing w:val="2"/>
        </w:rPr>
        <w:t>落实全国和全省教育大会精神，深化教育体制改革创新，健全</w:t>
      </w:r>
      <w:r>
        <w:rPr>
          <w:spacing w:val="1"/>
        </w:rPr>
        <w:t>立德树人落实机制，结合我省高中教育实际，切实保障我省普</w:t>
      </w:r>
      <w:r>
        <w:t>通高中学生综合素质评价社会实践工作高质量有序开展，顺利推进我省高考综合改革进程，特制定本实施办法。</w:t>
      </w:r>
    </w:p>
    <w:p>
      <w:pPr>
        <w:pStyle w:val="4"/>
        <w:spacing w:line="401" w:lineRule="exact"/>
        <w:ind w:left="967"/>
        <w:rPr>
          <w:rFonts w:hint="eastAsia" w:ascii="黑体" w:eastAsia="黑体"/>
        </w:rPr>
      </w:pPr>
      <w:r>
        <w:rPr>
          <w:rFonts w:hint="eastAsia" w:ascii="黑体" w:eastAsia="黑体"/>
        </w:rPr>
        <w:t>一、指导思想</w:t>
      </w:r>
    </w:p>
    <w:p>
      <w:pPr>
        <w:pStyle w:val="4"/>
        <w:spacing w:before="125" w:line="316" w:lineRule="auto"/>
        <w:ind w:left="327" w:right="317" w:firstLine="639"/>
        <w:jc w:val="both"/>
      </w:pPr>
      <w:r>
        <w:t>实施普通高中学生综合素质评价，是全面贯彻落实党的教育方针、推进普通高中课程改革、全面实施素质教育的要求， 要坚持立德树人根本任务，培育和践行社会主义核心价值观， 传承和弘扬中华优秀传统文化。社会实践活动是普通高中综合素质评价五个维度（思想道德、学业水平、身心健康、艺术素养、社会实践）的核心部分，实践育人主要通过学生参与社会</w:t>
      </w:r>
    </w:p>
    <w:p>
      <w:pPr>
        <w:spacing w:after="0" w:line="316" w:lineRule="auto"/>
        <w:jc w:val="both"/>
        <w:sectPr>
          <w:type w:val="continuous"/>
          <w:pgSz w:w="11910" w:h="16840"/>
          <w:pgMar w:top="1600" w:right="1260" w:bottom="1740" w:left="1260" w:header="720" w:footer="720" w:gutter="0"/>
        </w:sectPr>
      </w:pPr>
    </w:p>
    <w:p>
      <w:pPr>
        <w:pStyle w:val="4"/>
        <w:rPr>
          <w:sz w:val="20"/>
        </w:rPr>
      </w:pPr>
    </w:p>
    <w:p>
      <w:pPr>
        <w:pStyle w:val="4"/>
        <w:spacing w:before="3"/>
        <w:rPr>
          <w:sz w:val="23"/>
        </w:rPr>
      </w:pPr>
    </w:p>
    <w:p>
      <w:pPr>
        <w:pStyle w:val="4"/>
        <w:spacing w:before="55" w:line="316" w:lineRule="auto"/>
        <w:ind w:left="327" w:right="93"/>
      </w:pPr>
      <w:r>
        <w:t>实践活动获得道德体验、增强学生的社会责任感、创新精神和实践能力，是客观反映学生综合素质和个性特长发展状况，着力促进高中人才培养模式转变，为高校科学选拔人才提供参考， 培养学生发展的实际需求。</w:t>
      </w:r>
    </w:p>
    <w:p>
      <w:pPr>
        <w:pStyle w:val="4"/>
        <w:spacing w:line="405" w:lineRule="exact"/>
        <w:ind w:left="967"/>
        <w:rPr>
          <w:rFonts w:hint="eastAsia" w:ascii="黑体" w:eastAsia="黑体"/>
        </w:rPr>
      </w:pPr>
      <w:r>
        <w:rPr>
          <w:rFonts w:hint="eastAsia" w:ascii="黑体" w:eastAsia="黑体"/>
        </w:rPr>
        <w:t>二、指导原则</w:t>
      </w:r>
    </w:p>
    <w:p>
      <w:pPr>
        <w:pStyle w:val="3"/>
        <w:spacing w:before="130"/>
      </w:pPr>
      <w:r>
        <w:t>（一）客观记录，真实反映</w:t>
      </w:r>
    </w:p>
    <w:p>
      <w:pPr>
        <w:pStyle w:val="4"/>
        <w:spacing w:before="130" w:line="316" w:lineRule="auto"/>
        <w:ind w:left="327" w:right="317" w:firstLine="639"/>
        <w:jc w:val="both"/>
      </w:pPr>
      <w:r>
        <w:t>要以客观事实为依据，利用信息管理系统导入客观数据， 对学生社会实践过程中的主要经历和典型事例做客观记录和写实性描述。</w:t>
      </w:r>
    </w:p>
    <w:p>
      <w:pPr>
        <w:pStyle w:val="3"/>
        <w:spacing w:line="406" w:lineRule="exact"/>
      </w:pPr>
      <w:r>
        <w:t>（二）内容全面，体现特色</w:t>
      </w:r>
    </w:p>
    <w:p>
      <w:pPr>
        <w:pStyle w:val="4"/>
        <w:spacing w:before="130" w:line="316" w:lineRule="auto"/>
        <w:ind w:left="327" w:right="317" w:firstLine="639"/>
        <w:jc w:val="both"/>
      </w:pPr>
      <w:r>
        <w:t>要真实反映学生的参与社会实践状况和个人成长，应注重挖掘引导学生的社会责任感，注重创新精神和实践能力的提升和培养。</w:t>
      </w:r>
    </w:p>
    <w:p>
      <w:pPr>
        <w:pStyle w:val="3"/>
        <w:spacing w:line="406" w:lineRule="exact"/>
        <w:ind w:left="971"/>
      </w:pPr>
      <w:r>
        <w:t>（三）协调合作，统筹推进</w:t>
      </w:r>
    </w:p>
    <w:p>
      <w:pPr>
        <w:pStyle w:val="4"/>
        <w:spacing w:before="130" w:line="316" w:lineRule="auto"/>
        <w:ind w:left="328" w:right="317" w:firstLine="639"/>
        <w:jc w:val="both"/>
      </w:pPr>
      <w:r>
        <w:t>普通高中学生综合素质评价社会实践是系统工程，需要各部门沟通协作，互相配合，做好社会实践基地的引入、管理以及发展，为学生社会实践提供有效平台。</w:t>
      </w:r>
    </w:p>
    <w:p>
      <w:pPr>
        <w:pStyle w:val="3"/>
        <w:spacing w:line="406" w:lineRule="exact"/>
        <w:ind w:left="971"/>
      </w:pPr>
      <w:r>
        <w:t>（四）公开公平，强化监督</w:t>
      </w:r>
    </w:p>
    <w:p>
      <w:pPr>
        <w:pStyle w:val="4"/>
        <w:spacing w:before="130" w:line="316" w:lineRule="auto"/>
        <w:ind w:left="328" w:right="316" w:firstLine="639"/>
        <w:jc w:val="both"/>
      </w:pPr>
      <w:r>
        <w:t>要规范普通高中学生综合素质评价社会实践管理程序，建立健全综合素质评价工作执行监督机制，保证社会实践过程结果的客观公正。</w:t>
      </w:r>
    </w:p>
    <w:p>
      <w:pPr>
        <w:pStyle w:val="4"/>
        <w:spacing w:line="316" w:lineRule="auto"/>
        <w:ind w:left="328" w:right="321" w:firstLine="639"/>
        <w:rPr>
          <w:rFonts w:hint="eastAsia" w:ascii="黑体" w:eastAsia="黑体"/>
        </w:rPr>
      </w:pPr>
      <w:r>
        <w:rPr>
          <w:rFonts w:hint="eastAsia" w:ascii="黑体" w:eastAsia="黑体"/>
        </w:rPr>
        <w:t>三、全省普通高中学生综合素质评价社会实践基地及实践活动</w:t>
      </w:r>
    </w:p>
    <w:p>
      <w:pPr>
        <w:spacing w:after="0" w:line="316" w:lineRule="auto"/>
        <w:rPr>
          <w:rFonts w:hint="eastAsia" w:ascii="黑体" w:eastAsia="黑体"/>
        </w:rPr>
        <w:sectPr>
          <w:pgSz w:w="11910" w:h="16840"/>
          <w:pgMar w:top="1600" w:right="1260" w:bottom="1740" w:left="1260" w:header="0" w:footer="1554" w:gutter="0"/>
        </w:sectPr>
      </w:pPr>
    </w:p>
    <w:p>
      <w:pPr>
        <w:pStyle w:val="4"/>
        <w:rPr>
          <w:rFonts w:ascii="黑体"/>
          <w:sz w:val="20"/>
        </w:rPr>
      </w:pPr>
    </w:p>
    <w:p>
      <w:pPr>
        <w:pStyle w:val="4"/>
        <w:spacing w:before="3"/>
        <w:rPr>
          <w:rFonts w:ascii="黑体"/>
          <w:sz w:val="23"/>
        </w:rPr>
      </w:pPr>
    </w:p>
    <w:p>
      <w:pPr>
        <w:pStyle w:val="3"/>
        <w:spacing w:before="55"/>
      </w:pPr>
      <w:r>
        <w:t>（一）综合素质评价社会实践内容</w:t>
      </w:r>
    </w:p>
    <w:p>
      <w:pPr>
        <w:pStyle w:val="4"/>
        <w:spacing w:before="130" w:line="316" w:lineRule="auto"/>
        <w:ind w:left="327" w:right="317" w:firstLine="639"/>
        <w:jc w:val="right"/>
      </w:pPr>
      <w:r>
        <w:t>1.中华优秀传统文化教育活动。推动中华优秀传统文化全方位融入学校的思想道德教育、文化知识教育、社会实践教育等环节，让学生在丰富的文化教育实践中，真切感受到中华优秀传统文化的精神实质和内涵，在“知行合一”中利己成人。2.爱国主义教育实践活动。发挥革命历史类纪念设施、遗</w:t>
      </w:r>
    </w:p>
    <w:p>
      <w:pPr>
        <w:pStyle w:val="4"/>
        <w:spacing w:line="316" w:lineRule="auto"/>
        <w:ind w:left="327" w:right="317"/>
        <w:jc w:val="both"/>
      </w:pPr>
      <w:r>
        <w:t>址，爱国主义教育基地以及其他各类红色文化资源。增强革命传统教育，培养爱国情感，坚定意志信念。利用清明节、国庆节、抗战胜利纪念日、国家公祭日等重要时间节点开展教育活动，引导学生把爱国情、强国志、报国行自觉融入坚持和发展中国特色社会主义事业、建设社会主义现代化强国、实现中华民族伟大复兴的奋斗之中。</w:t>
      </w:r>
    </w:p>
    <w:p>
      <w:pPr>
        <w:pStyle w:val="7"/>
        <w:numPr>
          <w:ilvl w:val="0"/>
          <w:numId w:val="1"/>
        </w:numPr>
        <w:tabs>
          <w:tab w:val="left" w:pos="1292"/>
        </w:tabs>
        <w:spacing w:before="0" w:after="0" w:line="316" w:lineRule="auto"/>
        <w:ind w:left="327" w:right="162" w:firstLine="639"/>
        <w:jc w:val="left"/>
        <w:rPr>
          <w:sz w:val="32"/>
        </w:rPr>
      </w:pPr>
      <w:r>
        <w:rPr>
          <w:spacing w:val="3"/>
          <w:sz w:val="32"/>
        </w:rPr>
        <w:t>国有企业、科技实践和读书博览活动。开展馆校合作、</w:t>
      </w:r>
      <w:r>
        <w:rPr>
          <w:spacing w:val="2"/>
          <w:sz w:val="32"/>
        </w:rPr>
        <w:t>小讲解员培训、国有企业生产实践活动、综合科技实践课，通</w:t>
      </w:r>
      <w:r>
        <w:rPr>
          <w:spacing w:val="1"/>
          <w:sz w:val="32"/>
        </w:rPr>
        <w:t>过课程提高学生对科学知识和技能的理解和掌握；体验探究活</w:t>
      </w:r>
      <w:r>
        <w:rPr>
          <w:spacing w:val="-9"/>
          <w:sz w:val="32"/>
        </w:rPr>
        <w:t>动，培养良好的科学态度、情感和价值观，提供科学探究能力、</w:t>
      </w:r>
      <w:r>
        <w:rPr>
          <w:spacing w:val="2"/>
          <w:sz w:val="32"/>
        </w:rPr>
        <w:t>增强创新意识和实践能力，培养学生的社会责任感和综合运用</w:t>
      </w:r>
      <w:r>
        <w:rPr>
          <w:sz w:val="32"/>
        </w:rPr>
        <w:t>知识解决问题能力，提高对于学科的深度认识程度。</w:t>
      </w:r>
    </w:p>
    <w:p>
      <w:pPr>
        <w:pStyle w:val="7"/>
        <w:numPr>
          <w:ilvl w:val="0"/>
          <w:numId w:val="1"/>
        </w:numPr>
        <w:tabs>
          <w:tab w:val="left" w:pos="1438"/>
        </w:tabs>
        <w:spacing w:before="0" w:after="0" w:line="316" w:lineRule="auto"/>
        <w:ind w:left="327" w:right="317" w:firstLine="639"/>
        <w:jc w:val="both"/>
        <w:rPr>
          <w:sz w:val="32"/>
        </w:rPr>
      </w:pPr>
      <w:r>
        <w:rPr>
          <w:spacing w:val="-8"/>
          <w:sz w:val="32"/>
        </w:rPr>
        <w:t>国防教育活动。引导学生积极参加国防教育活动，增强</w:t>
      </w:r>
      <w:r>
        <w:rPr>
          <w:spacing w:val="1"/>
          <w:sz w:val="32"/>
        </w:rPr>
        <w:t>学生的国防观念和国家安全意识，强化爱国主义、集体主义和</w:t>
      </w:r>
      <w:r>
        <w:rPr>
          <w:sz w:val="32"/>
        </w:rPr>
        <w:t>革命英雄主义精神，掌握必要的国防知识与技能。</w:t>
      </w:r>
    </w:p>
    <w:p>
      <w:pPr>
        <w:pStyle w:val="7"/>
        <w:numPr>
          <w:ilvl w:val="0"/>
          <w:numId w:val="1"/>
        </w:numPr>
        <w:tabs>
          <w:tab w:val="left" w:pos="1292"/>
        </w:tabs>
        <w:spacing w:before="0" w:after="0" w:line="316" w:lineRule="auto"/>
        <w:ind w:left="327" w:right="317" w:firstLine="639"/>
        <w:jc w:val="left"/>
        <w:rPr>
          <w:sz w:val="32"/>
        </w:rPr>
      </w:pPr>
      <w:r>
        <w:rPr>
          <w:spacing w:val="3"/>
          <w:sz w:val="32"/>
        </w:rPr>
        <w:t>文化艺术实践活动。引导学生积极参与内容丰富多彩、</w:t>
      </w:r>
      <w:r>
        <w:rPr>
          <w:spacing w:val="2"/>
          <w:sz w:val="32"/>
        </w:rPr>
        <w:t>形式灵活多样的美育活动，培育深厚的民族情感，增强文化自</w:t>
      </w:r>
    </w:p>
    <w:p>
      <w:pPr>
        <w:spacing w:after="0" w:line="316" w:lineRule="auto"/>
        <w:jc w:val="left"/>
        <w:rPr>
          <w:sz w:val="32"/>
        </w:rPr>
        <w:sectPr>
          <w:pgSz w:w="11910" w:h="16840"/>
          <w:pgMar w:top="1600" w:right="1260" w:bottom="1740" w:left="1260" w:header="0" w:footer="1554" w:gutter="0"/>
        </w:sectPr>
      </w:pPr>
    </w:p>
    <w:p>
      <w:pPr>
        <w:pStyle w:val="4"/>
        <w:rPr>
          <w:sz w:val="20"/>
        </w:rPr>
      </w:pPr>
    </w:p>
    <w:p>
      <w:pPr>
        <w:pStyle w:val="4"/>
        <w:spacing w:before="3"/>
        <w:rPr>
          <w:sz w:val="23"/>
        </w:rPr>
      </w:pPr>
    </w:p>
    <w:p>
      <w:pPr>
        <w:pStyle w:val="4"/>
        <w:spacing w:before="55" w:line="316" w:lineRule="auto"/>
        <w:ind w:left="327" w:right="317"/>
      </w:pPr>
      <w:r>
        <w:rPr>
          <w:spacing w:val="1"/>
        </w:rPr>
        <w:t>信，提升学生的文化品位和审美修养、丰富学生的精神世界、</w:t>
      </w:r>
      <w:r>
        <w:t>激发创新意识。</w:t>
      </w:r>
    </w:p>
    <w:p>
      <w:pPr>
        <w:pStyle w:val="7"/>
        <w:numPr>
          <w:ilvl w:val="0"/>
          <w:numId w:val="1"/>
        </w:numPr>
        <w:tabs>
          <w:tab w:val="left" w:pos="1292"/>
        </w:tabs>
        <w:spacing w:before="0" w:after="0" w:line="316" w:lineRule="auto"/>
        <w:ind w:left="327" w:right="165" w:firstLine="639"/>
        <w:jc w:val="left"/>
        <w:rPr>
          <w:sz w:val="32"/>
        </w:rPr>
      </w:pPr>
      <w:r>
        <w:rPr>
          <w:spacing w:val="3"/>
          <w:sz w:val="32"/>
        </w:rPr>
        <w:t>自然保护区、自然公园、国家公园、志愿服务和公益劳</w:t>
      </w:r>
      <w:r>
        <w:rPr>
          <w:spacing w:val="2"/>
          <w:sz w:val="32"/>
        </w:rPr>
        <w:t>动等社会实践活动。开展环境保护、爱护自然、保护河湖、爱</w:t>
      </w:r>
      <w:r>
        <w:rPr>
          <w:spacing w:val="1"/>
          <w:sz w:val="32"/>
        </w:rPr>
        <w:t>老敬老、帮困助残、志愿服务和公益劳动等社会实践活动，引</w:t>
      </w:r>
      <w:r>
        <w:rPr>
          <w:spacing w:val="-8"/>
          <w:sz w:val="32"/>
        </w:rPr>
        <w:t>导学生学习和体验“奉献、友爱、互助、进步”的志愿者精神</w:t>
      </w:r>
      <w:r>
        <w:rPr>
          <w:b/>
          <w:sz w:val="32"/>
        </w:rPr>
        <w:t xml:space="preserve">， </w:t>
      </w:r>
      <w:r>
        <w:rPr>
          <w:sz w:val="32"/>
        </w:rPr>
        <w:t>培养团结精神和实践能力。</w:t>
      </w:r>
    </w:p>
    <w:p>
      <w:pPr>
        <w:pStyle w:val="3"/>
        <w:spacing w:line="403" w:lineRule="exact"/>
      </w:pPr>
      <w:r>
        <w:t>（二）综合素质评价社会实践基地类别</w:t>
      </w:r>
    </w:p>
    <w:p>
      <w:pPr>
        <w:pStyle w:val="7"/>
        <w:numPr>
          <w:ilvl w:val="0"/>
          <w:numId w:val="2"/>
        </w:numPr>
        <w:tabs>
          <w:tab w:val="left" w:pos="1289"/>
        </w:tabs>
        <w:spacing w:before="128" w:after="0" w:line="316" w:lineRule="auto"/>
        <w:ind w:left="327" w:right="323" w:firstLine="639"/>
        <w:jc w:val="both"/>
        <w:rPr>
          <w:sz w:val="32"/>
        </w:rPr>
      </w:pPr>
      <w:r>
        <w:rPr>
          <w:spacing w:val="-7"/>
          <w:sz w:val="32"/>
        </w:rPr>
        <w:t>教育部门管理的高等院校、青少年校外活动场所(青少年</w:t>
      </w:r>
      <w:r>
        <w:rPr>
          <w:spacing w:val="-9"/>
          <w:sz w:val="32"/>
        </w:rPr>
        <w:t>宫、青少年活动中心、综合实践学校或基地、营地)、乡村学校少年宫。</w:t>
      </w:r>
    </w:p>
    <w:p>
      <w:pPr>
        <w:pStyle w:val="7"/>
        <w:numPr>
          <w:ilvl w:val="0"/>
          <w:numId w:val="2"/>
        </w:numPr>
        <w:tabs>
          <w:tab w:val="left" w:pos="1292"/>
        </w:tabs>
        <w:spacing w:before="0" w:after="0" w:line="316" w:lineRule="auto"/>
        <w:ind w:left="327" w:right="322" w:firstLine="639"/>
        <w:jc w:val="left"/>
        <w:rPr>
          <w:sz w:val="32"/>
        </w:rPr>
      </w:pPr>
      <w:r>
        <w:rPr>
          <w:spacing w:val="3"/>
          <w:sz w:val="32"/>
        </w:rPr>
        <w:t>党委宣传部门管理的爱国主义教育基地、新时代文明实</w:t>
      </w:r>
      <w:r>
        <w:rPr>
          <w:sz w:val="32"/>
        </w:rPr>
        <w:t>践中心。</w:t>
      </w:r>
    </w:p>
    <w:p>
      <w:pPr>
        <w:pStyle w:val="7"/>
        <w:numPr>
          <w:ilvl w:val="0"/>
          <w:numId w:val="2"/>
        </w:numPr>
        <w:tabs>
          <w:tab w:val="left" w:pos="1289"/>
        </w:tabs>
        <w:spacing w:before="0" w:after="0" w:line="316" w:lineRule="auto"/>
        <w:ind w:left="327" w:right="163" w:firstLine="639"/>
        <w:jc w:val="left"/>
        <w:rPr>
          <w:sz w:val="32"/>
        </w:rPr>
      </w:pPr>
      <w:r>
        <w:rPr>
          <w:spacing w:val="-6"/>
          <w:sz w:val="32"/>
        </w:rPr>
        <w:t>文旅部门管理的美丽乡村、优秀传统文化场所、图书馆、博物馆、文化馆、国家公园；</w:t>
      </w:r>
    </w:p>
    <w:p>
      <w:pPr>
        <w:pStyle w:val="4"/>
        <w:spacing w:line="407" w:lineRule="exact"/>
        <w:ind w:left="967"/>
      </w:pPr>
      <w:r>
        <w:t>4.民政部门管理的养老院、儿童福利机构；</w:t>
      </w:r>
    </w:p>
    <w:p>
      <w:pPr>
        <w:pStyle w:val="4"/>
        <w:spacing w:before="123"/>
        <w:ind w:left="967"/>
      </w:pPr>
      <w:r>
        <w:t>5.退役军人事务部门管理的烈士遗址、纪念馆、展览馆</w:t>
      </w:r>
    </w:p>
    <w:p>
      <w:pPr>
        <w:pStyle w:val="4"/>
        <w:spacing w:before="130"/>
        <w:ind w:left="967"/>
      </w:pPr>
      <w:r>
        <w:rPr>
          <w:spacing w:val="-1"/>
        </w:rPr>
        <w:t>6.军区政治工作部门管理的国防教育基地；</w:t>
      </w:r>
    </w:p>
    <w:p>
      <w:pPr>
        <w:pStyle w:val="4"/>
        <w:spacing w:before="130"/>
        <w:ind w:left="967"/>
      </w:pPr>
      <w:r>
        <w:rPr>
          <w:spacing w:val="-1"/>
        </w:rPr>
        <w:t>7.林草部门管理的自然保护区、自然公园；</w:t>
      </w:r>
    </w:p>
    <w:p>
      <w:pPr>
        <w:pStyle w:val="4"/>
        <w:spacing w:before="129"/>
        <w:ind w:left="967"/>
      </w:pPr>
      <w:r>
        <w:t>8.科协部门管理的科技馆、科研机构(基地)；</w:t>
      </w:r>
    </w:p>
    <w:p>
      <w:pPr>
        <w:pStyle w:val="4"/>
        <w:spacing w:before="130"/>
        <w:ind w:left="967"/>
      </w:pPr>
      <w:r>
        <w:t>9.妇联部门管理的妇女儿童活动中心;</w:t>
      </w:r>
    </w:p>
    <w:p>
      <w:pPr>
        <w:pStyle w:val="4"/>
        <w:spacing w:before="130"/>
        <w:ind w:left="967"/>
      </w:pPr>
      <w:r>
        <w:t>10.国资部门监管的国有企业.</w:t>
      </w:r>
    </w:p>
    <w:p>
      <w:pPr>
        <w:pStyle w:val="4"/>
        <w:spacing w:before="130"/>
        <w:ind w:left="967"/>
        <w:rPr>
          <w:rFonts w:hint="eastAsia" w:ascii="黑体" w:eastAsia="黑体"/>
        </w:rPr>
      </w:pPr>
      <w:r>
        <w:rPr>
          <w:rFonts w:hint="eastAsia" w:ascii="黑体" w:eastAsia="黑体"/>
        </w:rPr>
        <w:t>四、全省普通高中学生综合素质评价社会实践职责</w:t>
      </w:r>
    </w:p>
    <w:p>
      <w:pPr>
        <w:spacing w:after="0"/>
        <w:rPr>
          <w:rFonts w:hint="eastAsia" w:ascii="黑体" w:eastAsia="黑体"/>
        </w:rPr>
        <w:sectPr>
          <w:pgSz w:w="11910" w:h="16840"/>
          <w:pgMar w:top="1600" w:right="1260" w:bottom="1740" w:left="1260" w:header="0" w:footer="1554" w:gutter="0"/>
        </w:sectPr>
      </w:pPr>
    </w:p>
    <w:p>
      <w:pPr>
        <w:pStyle w:val="4"/>
        <w:rPr>
          <w:rFonts w:ascii="黑体"/>
          <w:sz w:val="20"/>
        </w:rPr>
      </w:pPr>
    </w:p>
    <w:p>
      <w:pPr>
        <w:pStyle w:val="4"/>
        <w:spacing w:before="3"/>
        <w:rPr>
          <w:rFonts w:ascii="黑体"/>
          <w:sz w:val="23"/>
        </w:rPr>
      </w:pPr>
    </w:p>
    <w:p>
      <w:pPr>
        <w:pStyle w:val="3"/>
        <w:spacing w:before="55"/>
      </w:pPr>
      <w:r>
        <w:t>（一）各级教育行政管理部门职责</w:t>
      </w:r>
    </w:p>
    <w:p>
      <w:pPr>
        <w:pStyle w:val="7"/>
        <w:numPr>
          <w:ilvl w:val="0"/>
          <w:numId w:val="3"/>
        </w:numPr>
        <w:tabs>
          <w:tab w:val="left" w:pos="1292"/>
        </w:tabs>
        <w:spacing w:before="130" w:after="0" w:line="316" w:lineRule="auto"/>
        <w:ind w:left="327" w:right="317" w:firstLine="639"/>
        <w:jc w:val="both"/>
        <w:rPr>
          <w:sz w:val="32"/>
        </w:rPr>
      </w:pPr>
      <w:r>
        <w:rPr>
          <w:spacing w:val="3"/>
          <w:sz w:val="32"/>
        </w:rPr>
        <w:t>省级教育行政部门负责全省普通高中学生综合素质评价</w:t>
      </w:r>
      <w:r>
        <w:rPr>
          <w:spacing w:val="2"/>
          <w:sz w:val="32"/>
        </w:rPr>
        <w:t>社会实践工作的监督管理和评价结果的审定，负责省级社会实</w:t>
      </w:r>
      <w:r>
        <w:rPr>
          <w:sz w:val="32"/>
        </w:rPr>
        <w:t>践基地遴选和审核，负责省级普通高中学生综合素质评价平台管理。省级相关人员培训工作。</w:t>
      </w:r>
    </w:p>
    <w:p>
      <w:pPr>
        <w:pStyle w:val="7"/>
        <w:numPr>
          <w:ilvl w:val="0"/>
          <w:numId w:val="3"/>
        </w:numPr>
        <w:tabs>
          <w:tab w:val="left" w:pos="1292"/>
        </w:tabs>
        <w:spacing w:before="0" w:after="0" w:line="316" w:lineRule="auto"/>
        <w:ind w:left="327" w:right="317" w:firstLine="639"/>
        <w:jc w:val="both"/>
        <w:rPr>
          <w:sz w:val="32"/>
        </w:rPr>
      </w:pPr>
      <w:r>
        <w:rPr>
          <w:spacing w:val="3"/>
          <w:sz w:val="32"/>
        </w:rPr>
        <w:t>市、县两级教育行政部门负责制定本级综合素质评价社</w:t>
      </w:r>
      <w:r>
        <w:rPr>
          <w:spacing w:val="2"/>
          <w:sz w:val="32"/>
        </w:rPr>
        <w:t>会实践实施细则；负责市县两级社会实践基地遴选和审核。负</w:t>
      </w:r>
      <w:r>
        <w:rPr>
          <w:sz w:val="32"/>
        </w:rPr>
        <w:t>责本级相关部门的沟通联络，按照属地管理原则，做好本级普</w:t>
      </w:r>
      <w:r>
        <w:rPr>
          <w:spacing w:val="1"/>
          <w:sz w:val="32"/>
        </w:rPr>
        <w:t>通高中和社会实践基地的管理和相关人员的培训工作；负责本级综合素质评价社会实践工作和综合素质评价平台管理；负责本级学生上传信息归纳、整理和监督、审核；负责对本区域内</w:t>
      </w:r>
      <w:r>
        <w:rPr>
          <w:sz w:val="32"/>
        </w:rPr>
        <w:t>学生综合素质社会实践评价结果在规定时间内的上报。</w:t>
      </w:r>
    </w:p>
    <w:p>
      <w:pPr>
        <w:pStyle w:val="3"/>
        <w:spacing w:line="401" w:lineRule="exact"/>
        <w:ind w:left="971"/>
      </w:pPr>
      <w:r>
        <w:t>（二）综合素质评价平台技术服务方职责</w:t>
      </w:r>
    </w:p>
    <w:p>
      <w:pPr>
        <w:pStyle w:val="4"/>
        <w:spacing w:before="125" w:line="316" w:lineRule="auto"/>
        <w:ind w:left="328" w:right="322" w:firstLine="639"/>
      </w:pPr>
      <w:r>
        <w:t>社会实践活动过程的信息化管理通过吉林省普通高中学生综合素质评价平台技术服务方来实现。</w:t>
      </w:r>
    </w:p>
    <w:p>
      <w:pPr>
        <w:pStyle w:val="7"/>
        <w:numPr>
          <w:ilvl w:val="0"/>
          <w:numId w:val="4"/>
        </w:numPr>
        <w:tabs>
          <w:tab w:val="left" w:pos="1292"/>
        </w:tabs>
        <w:spacing w:before="0" w:after="0" w:line="316" w:lineRule="auto"/>
        <w:ind w:left="328" w:right="317" w:firstLine="639"/>
        <w:jc w:val="both"/>
        <w:rPr>
          <w:sz w:val="32"/>
        </w:rPr>
      </w:pPr>
      <w:r>
        <w:rPr>
          <w:spacing w:val="3"/>
          <w:sz w:val="32"/>
        </w:rPr>
        <w:t>负责社会实践活动所涉及的普通高中及学生信息和社会</w:t>
      </w:r>
      <w:r>
        <w:rPr>
          <w:spacing w:val="2"/>
          <w:sz w:val="32"/>
        </w:rPr>
        <w:t>实践基地基础信息的采集汇总，公示学校审核通过的</w:t>
      </w:r>
      <w:r>
        <w:rPr>
          <w:spacing w:val="3"/>
          <w:sz w:val="32"/>
        </w:rPr>
        <w:t>（</w:t>
      </w:r>
      <w:r>
        <w:rPr>
          <w:spacing w:val="-1"/>
          <w:sz w:val="32"/>
        </w:rPr>
        <w:t>公示期</w:t>
      </w:r>
      <w:r>
        <w:rPr>
          <w:spacing w:val="-41"/>
          <w:sz w:val="32"/>
        </w:rPr>
        <w:t xml:space="preserve">为 </w:t>
      </w:r>
      <w:r>
        <w:rPr>
          <w:sz w:val="32"/>
        </w:rPr>
        <w:t>7</w:t>
      </w:r>
      <w:r>
        <w:rPr>
          <w:spacing w:val="-41"/>
          <w:sz w:val="32"/>
        </w:rPr>
        <w:t xml:space="preserve"> 天</w:t>
      </w:r>
      <w:r>
        <w:rPr>
          <w:sz w:val="32"/>
        </w:rPr>
        <w:t>）基地上传的学生参加社会实践信息。</w:t>
      </w:r>
    </w:p>
    <w:p>
      <w:pPr>
        <w:pStyle w:val="7"/>
        <w:numPr>
          <w:ilvl w:val="0"/>
          <w:numId w:val="4"/>
        </w:numPr>
        <w:tabs>
          <w:tab w:val="left" w:pos="1292"/>
        </w:tabs>
        <w:spacing w:before="0" w:after="0" w:line="316" w:lineRule="auto"/>
        <w:ind w:left="328" w:right="321" w:firstLine="639"/>
        <w:jc w:val="left"/>
        <w:rPr>
          <w:sz w:val="32"/>
        </w:rPr>
      </w:pPr>
      <w:r>
        <w:rPr>
          <w:spacing w:val="3"/>
          <w:sz w:val="32"/>
        </w:rPr>
        <w:t>负责社会实践活动记录信息化管理过程中在使用层面上</w:t>
      </w:r>
      <w:r>
        <w:rPr>
          <w:sz w:val="32"/>
        </w:rPr>
        <w:t>的操作培训。</w:t>
      </w:r>
    </w:p>
    <w:p>
      <w:pPr>
        <w:pStyle w:val="7"/>
        <w:numPr>
          <w:ilvl w:val="0"/>
          <w:numId w:val="4"/>
        </w:numPr>
        <w:tabs>
          <w:tab w:val="left" w:pos="1292"/>
        </w:tabs>
        <w:spacing w:before="0" w:after="0" w:line="316" w:lineRule="auto"/>
        <w:ind w:left="328" w:right="317" w:firstLine="639"/>
        <w:jc w:val="both"/>
        <w:rPr>
          <w:sz w:val="32"/>
        </w:rPr>
      </w:pPr>
      <w:r>
        <w:rPr>
          <w:spacing w:val="3"/>
          <w:sz w:val="32"/>
        </w:rPr>
        <w:t>负责社会实践活动记录在信息化管理过程中的技术支持</w:t>
      </w:r>
      <w:r>
        <w:rPr>
          <w:spacing w:val="1"/>
          <w:sz w:val="32"/>
        </w:rPr>
        <w:t>和日常的维护及与有关部门数字化平台教育活动课程信息的对</w:t>
      </w:r>
      <w:r>
        <w:rPr>
          <w:sz w:val="32"/>
        </w:rPr>
        <w:t>接工作。</w:t>
      </w:r>
    </w:p>
    <w:p>
      <w:pPr>
        <w:spacing w:after="0" w:line="316" w:lineRule="auto"/>
        <w:jc w:val="both"/>
        <w:rPr>
          <w:sz w:val="32"/>
        </w:rPr>
        <w:sectPr>
          <w:pgSz w:w="11910" w:h="16840"/>
          <w:pgMar w:top="1600" w:right="1260" w:bottom="1740" w:left="1260" w:header="0" w:footer="1554" w:gutter="0"/>
        </w:sectPr>
      </w:pPr>
    </w:p>
    <w:p>
      <w:pPr>
        <w:pStyle w:val="4"/>
        <w:rPr>
          <w:sz w:val="20"/>
        </w:rPr>
      </w:pPr>
    </w:p>
    <w:p>
      <w:pPr>
        <w:pStyle w:val="4"/>
        <w:spacing w:before="3"/>
        <w:rPr>
          <w:sz w:val="23"/>
        </w:rPr>
      </w:pPr>
    </w:p>
    <w:p>
      <w:pPr>
        <w:pStyle w:val="3"/>
        <w:spacing w:before="55"/>
      </w:pPr>
      <w:r>
        <w:t>（三）社会实践基地职责</w:t>
      </w:r>
    </w:p>
    <w:p>
      <w:pPr>
        <w:pStyle w:val="7"/>
        <w:numPr>
          <w:ilvl w:val="0"/>
          <w:numId w:val="5"/>
        </w:numPr>
        <w:tabs>
          <w:tab w:val="left" w:pos="1292"/>
        </w:tabs>
        <w:spacing w:before="130" w:after="0" w:line="316" w:lineRule="auto"/>
        <w:ind w:left="327" w:right="317" w:firstLine="639"/>
        <w:jc w:val="both"/>
        <w:rPr>
          <w:sz w:val="32"/>
        </w:rPr>
      </w:pPr>
      <w:r>
        <w:rPr>
          <w:spacing w:val="3"/>
          <w:sz w:val="32"/>
        </w:rPr>
        <w:t>负责面向高中开放社会实践课程和活动，制定本基地社</w:t>
      </w:r>
      <w:r>
        <w:rPr>
          <w:spacing w:val="2"/>
          <w:sz w:val="32"/>
        </w:rPr>
        <w:t>会实践活动实施细则。围绕基地的现实条件和高中阶段的培养</w:t>
      </w:r>
      <w:r>
        <w:rPr>
          <w:sz w:val="32"/>
        </w:rPr>
        <w:t>目标，设计社会实践课程或主题活动。定期发布课程和活动到</w:t>
      </w:r>
      <w:r>
        <w:rPr>
          <w:spacing w:val="1"/>
          <w:sz w:val="32"/>
        </w:rPr>
        <w:t>综合素质评价平台，为学生提供社会实践活动的日常开展。省级社会实践基地的课程和活动需面向全省高中学生开放，市级</w:t>
      </w:r>
      <w:r>
        <w:rPr>
          <w:sz w:val="32"/>
        </w:rPr>
        <w:t>和县级社会实践基地只面向本地的高中学生开放。</w:t>
      </w:r>
    </w:p>
    <w:p>
      <w:pPr>
        <w:pStyle w:val="7"/>
        <w:numPr>
          <w:ilvl w:val="0"/>
          <w:numId w:val="5"/>
        </w:numPr>
        <w:tabs>
          <w:tab w:val="left" w:pos="1292"/>
        </w:tabs>
        <w:spacing w:before="0" w:after="0" w:line="316" w:lineRule="auto"/>
        <w:ind w:left="327" w:right="322" w:firstLine="639"/>
        <w:jc w:val="left"/>
        <w:rPr>
          <w:sz w:val="32"/>
        </w:rPr>
      </w:pPr>
      <w:r>
        <w:rPr>
          <w:spacing w:val="3"/>
          <w:sz w:val="32"/>
        </w:rPr>
        <w:t>成立社会实践工作领导小组和办公机构，负责日常的社</w:t>
      </w:r>
      <w:r>
        <w:rPr>
          <w:sz w:val="32"/>
        </w:rPr>
        <w:t>会实践活动管理。</w:t>
      </w:r>
    </w:p>
    <w:p>
      <w:pPr>
        <w:pStyle w:val="7"/>
        <w:numPr>
          <w:ilvl w:val="0"/>
          <w:numId w:val="5"/>
        </w:numPr>
        <w:tabs>
          <w:tab w:val="left" w:pos="1292"/>
        </w:tabs>
        <w:spacing w:before="0" w:after="0" w:line="316" w:lineRule="auto"/>
        <w:ind w:left="327" w:right="317" w:firstLine="639"/>
        <w:jc w:val="both"/>
        <w:rPr>
          <w:sz w:val="32"/>
        </w:rPr>
      </w:pPr>
      <w:r>
        <w:rPr>
          <w:spacing w:val="3"/>
          <w:sz w:val="32"/>
        </w:rPr>
        <w:t xml:space="preserve">负责社会实践课程和主题活动的信息录入，写实记录， </w:t>
      </w:r>
      <w:r>
        <w:rPr>
          <w:spacing w:val="2"/>
          <w:sz w:val="32"/>
        </w:rPr>
        <w:t>不需要写评语，记录项目内容、次数、累计时间、达标情况、</w:t>
      </w:r>
      <w:r>
        <w:rPr>
          <w:sz w:val="32"/>
        </w:rPr>
        <w:t>包括学生参加的志愿者服务和公益劳动。负责将学校审核通过</w:t>
      </w:r>
      <w:r>
        <w:rPr>
          <w:spacing w:val="1"/>
          <w:sz w:val="32"/>
        </w:rPr>
        <w:t>的学生参加社会实践活动信息上传省综评评价平台的，负责相</w:t>
      </w:r>
      <w:r>
        <w:rPr>
          <w:sz w:val="32"/>
        </w:rPr>
        <w:t>关材料公示，对学生保密信息不得对外公布。</w:t>
      </w:r>
    </w:p>
    <w:p>
      <w:pPr>
        <w:pStyle w:val="7"/>
        <w:numPr>
          <w:ilvl w:val="0"/>
          <w:numId w:val="5"/>
        </w:numPr>
        <w:tabs>
          <w:tab w:val="left" w:pos="1292"/>
        </w:tabs>
        <w:spacing w:before="0" w:after="0" w:line="316" w:lineRule="auto"/>
        <w:ind w:left="327" w:right="322" w:firstLine="639"/>
        <w:jc w:val="left"/>
        <w:rPr>
          <w:sz w:val="32"/>
        </w:rPr>
      </w:pPr>
      <w:r>
        <w:rPr>
          <w:spacing w:val="3"/>
          <w:sz w:val="32"/>
        </w:rPr>
        <w:t>与学校共同负责学生社会实践活动过程的痕迹管理。学</w:t>
      </w:r>
      <w:r>
        <w:rPr>
          <w:sz w:val="32"/>
        </w:rPr>
        <w:t>校组织的社会实践活动痕迹管理信息由学校统一录入。</w:t>
      </w:r>
    </w:p>
    <w:p>
      <w:pPr>
        <w:pStyle w:val="4"/>
        <w:spacing w:line="316" w:lineRule="auto"/>
        <w:ind w:left="327" w:right="322" w:firstLine="639"/>
      </w:pPr>
      <w:r>
        <w:t>痕迹一：负责对学校组织的学生参加课程和活动的签到签退。</w:t>
      </w:r>
    </w:p>
    <w:p>
      <w:pPr>
        <w:pStyle w:val="4"/>
        <w:spacing w:line="407" w:lineRule="exact"/>
        <w:ind w:left="967"/>
      </w:pPr>
      <w:r>
        <w:t>痕迹二：负责学生社会实践信息录入。</w:t>
      </w:r>
    </w:p>
    <w:p>
      <w:pPr>
        <w:pStyle w:val="4"/>
        <w:spacing w:before="110" w:line="316" w:lineRule="auto"/>
        <w:ind w:left="327" w:right="322" w:firstLine="639"/>
      </w:pPr>
      <w:r>
        <w:t>学生社会实践课时信息的录入原则上以基地课程发布的课程信息课时为准。</w:t>
      </w:r>
    </w:p>
    <w:p>
      <w:pPr>
        <w:pStyle w:val="4"/>
        <w:spacing w:line="316" w:lineRule="auto"/>
        <w:ind w:left="967" w:right="94"/>
      </w:pPr>
      <w:r>
        <w:t>负责对学生社会实践活动记录，进行客观选择和真实记录。社会实践活动信息录入时间原则上要求以社会实践活动开</w:t>
      </w:r>
    </w:p>
    <w:p>
      <w:pPr>
        <w:spacing w:after="0" w:line="316" w:lineRule="auto"/>
        <w:sectPr>
          <w:pgSz w:w="11910" w:h="16840"/>
          <w:pgMar w:top="1600" w:right="1260" w:bottom="1740" w:left="1260" w:header="0" w:footer="1554" w:gutter="0"/>
        </w:sectPr>
      </w:pPr>
    </w:p>
    <w:p>
      <w:pPr>
        <w:pStyle w:val="4"/>
        <w:rPr>
          <w:sz w:val="20"/>
        </w:rPr>
      </w:pPr>
    </w:p>
    <w:p>
      <w:pPr>
        <w:pStyle w:val="4"/>
        <w:spacing w:before="3"/>
        <w:rPr>
          <w:sz w:val="23"/>
        </w:rPr>
      </w:pPr>
    </w:p>
    <w:p>
      <w:pPr>
        <w:pStyle w:val="4"/>
        <w:spacing w:before="55" w:line="316" w:lineRule="auto"/>
        <w:ind w:left="967" w:right="414" w:hanging="640"/>
      </w:pPr>
      <w:r>
        <w:t xml:space="preserve">展后一周内录入，保证信息录入的及时性、准确性。       </w:t>
      </w:r>
      <w:r>
        <w:rPr>
          <w:spacing w:val="-1"/>
        </w:rPr>
        <w:t>5.与学校共同负责学生社会实践活动过程中的安全保障。</w:t>
      </w:r>
    </w:p>
    <w:p>
      <w:pPr>
        <w:pStyle w:val="3"/>
        <w:spacing w:line="407" w:lineRule="exact"/>
      </w:pPr>
      <w:r>
        <w:t>（四）全省普通高中职责</w:t>
      </w:r>
    </w:p>
    <w:p>
      <w:pPr>
        <w:pStyle w:val="7"/>
        <w:numPr>
          <w:ilvl w:val="0"/>
          <w:numId w:val="6"/>
        </w:numPr>
        <w:tabs>
          <w:tab w:val="left" w:pos="1292"/>
        </w:tabs>
        <w:spacing w:before="130" w:after="0" w:line="316" w:lineRule="auto"/>
        <w:ind w:left="327" w:right="164" w:firstLine="639"/>
        <w:jc w:val="both"/>
        <w:rPr>
          <w:sz w:val="32"/>
        </w:rPr>
      </w:pPr>
      <w:r>
        <w:rPr>
          <w:spacing w:val="3"/>
          <w:sz w:val="32"/>
        </w:rPr>
        <w:t>负责根据学校整体课程安排，统一组织本校学生开展社</w:t>
      </w:r>
      <w:r>
        <w:rPr>
          <w:spacing w:val="2"/>
          <w:sz w:val="32"/>
        </w:rPr>
        <w:t>会实践课程和活动，保证达到社会实践的基础课时要求、原则</w:t>
      </w:r>
      <w:r>
        <w:rPr>
          <w:spacing w:val="-6"/>
          <w:sz w:val="32"/>
        </w:rPr>
        <w:t xml:space="preserve">高中阶段社会实践课时数不低于 </w:t>
      </w:r>
      <w:r>
        <w:rPr>
          <w:sz w:val="32"/>
        </w:rPr>
        <w:t>210</w:t>
      </w:r>
      <w:r>
        <w:rPr>
          <w:spacing w:val="-41"/>
          <w:sz w:val="32"/>
        </w:rPr>
        <w:t xml:space="preserve"> 学时</w:t>
      </w:r>
      <w:r>
        <w:rPr>
          <w:sz w:val="32"/>
        </w:rPr>
        <w:t>（含研学实践活动</w:t>
      </w:r>
      <w:r>
        <w:rPr>
          <w:spacing w:val="-36"/>
          <w:sz w:val="32"/>
        </w:rPr>
        <w:t>）</w:t>
      </w:r>
      <w:r>
        <w:rPr>
          <w:sz w:val="32"/>
        </w:rPr>
        <w:t>、</w:t>
      </w:r>
    </w:p>
    <w:p>
      <w:pPr>
        <w:pStyle w:val="4"/>
        <w:spacing w:line="406" w:lineRule="exact"/>
        <w:ind w:left="327"/>
        <w:jc w:val="both"/>
      </w:pPr>
      <w:r>
        <w:t>志愿服务和公益劳动不低于 60 学时。</w:t>
      </w:r>
    </w:p>
    <w:p>
      <w:pPr>
        <w:pStyle w:val="7"/>
        <w:numPr>
          <w:ilvl w:val="0"/>
          <w:numId w:val="6"/>
        </w:numPr>
        <w:tabs>
          <w:tab w:val="left" w:pos="1292"/>
        </w:tabs>
        <w:spacing w:before="130" w:after="0" w:line="316" w:lineRule="auto"/>
        <w:ind w:left="327" w:right="317" w:firstLine="639"/>
        <w:jc w:val="both"/>
        <w:rPr>
          <w:sz w:val="32"/>
        </w:rPr>
      </w:pPr>
      <w:r>
        <w:rPr>
          <w:spacing w:val="3"/>
          <w:sz w:val="32"/>
        </w:rPr>
        <w:t>负责指导学生在吉林省普通高中学生综合素质评价平台</w:t>
      </w:r>
      <w:r>
        <w:rPr>
          <w:spacing w:val="2"/>
          <w:sz w:val="32"/>
        </w:rPr>
        <w:t>中社会实践部分做好课程和活动的预约、选择；负责社会实践</w:t>
      </w:r>
      <w:r>
        <w:rPr>
          <w:sz w:val="32"/>
        </w:rPr>
        <w:t>活动的组织管理、学生的安全管理、以校方组织的实践活动原</w:t>
      </w:r>
      <w:r>
        <w:rPr>
          <w:spacing w:val="1"/>
          <w:sz w:val="32"/>
        </w:rPr>
        <w:t>则上必须有带队教师。负责记录和上传学生参加党团队活动、</w:t>
      </w:r>
      <w:r>
        <w:rPr>
          <w:sz w:val="32"/>
        </w:rPr>
        <w:t>学农、德育奖励信息。</w:t>
      </w:r>
    </w:p>
    <w:p>
      <w:pPr>
        <w:pStyle w:val="7"/>
        <w:numPr>
          <w:ilvl w:val="0"/>
          <w:numId w:val="6"/>
        </w:numPr>
        <w:tabs>
          <w:tab w:val="left" w:pos="1292"/>
        </w:tabs>
        <w:spacing w:before="0" w:after="0" w:line="316" w:lineRule="auto"/>
        <w:ind w:left="327" w:right="163" w:firstLine="639"/>
        <w:jc w:val="left"/>
        <w:rPr>
          <w:sz w:val="32"/>
        </w:rPr>
      </w:pPr>
      <w:r>
        <w:rPr>
          <w:spacing w:val="3"/>
          <w:sz w:val="32"/>
        </w:rPr>
        <w:t>负责对统一录入的内容（除涉及个人隐私的信息外）及</w:t>
      </w:r>
      <w:r>
        <w:rPr>
          <w:spacing w:val="-7"/>
          <w:sz w:val="32"/>
        </w:rPr>
        <w:t>相关实证材料进行公示。内容必须在每学期末在教室、公示栏、校园网等显著位置张贴。</w:t>
      </w:r>
    </w:p>
    <w:p>
      <w:pPr>
        <w:pStyle w:val="4"/>
        <w:spacing w:line="406" w:lineRule="exact"/>
        <w:ind w:left="967"/>
        <w:rPr>
          <w:rFonts w:hint="eastAsia" w:ascii="黑体" w:eastAsia="黑体"/>
        </w:rPr>
      </w:pPr>
      <w:r>
        <w:rPr>
          <w:rFonts w:hint="eastAsia" w:ascii="黑体" w:eastAsia="黑体"/>
        </w:rPr>
        <w:t>五、全省普通高中学生综合素质评价社会实践活动管理保</w:t>
      </w:r>
    </w:p>
    <w:p>
      <w:pPr>
        <w:pStyle w:val="4"/>
        <w:spacing w:before="123"/>
        <w:ind w:left="327"/>
        <w:rPr>
          <w:rFonts w:hint="eastAsia" w:ascii="黑体" w:eastAsia="黑体"/>
        </w:rPr>
      </w:pPr>
      <w:r>
        <w:rPr>
          <w:rFonts w:hint="eastAsia" w:ascii="黑体" w:eastAsia="黑体"/>
          <w:w w:val="100"/>
        </w:rPr>
        <w:t>障</w:t>
      </w:r>
    </w:p>
    <w:p>
      <w:pPr>
        <w:pStyle w:val="3"/>
        <w:spacing w:before="130"/>
      </w:pPr>
      <w:r>
        <w:t>（一）安全保障</w:t>
      </w:r>
    </w:p>
    <w:p>
      <w:pPr>
        <w:pStyle w:val="4"/>
        <w:spacing w:before="130"/>
        <w:ind w:left="967"/>
      </w:pPr>
      <w:r>
        <w:t>社会实践活动的安全保障是考量基地是否具有承接能力、</w:t>
      </w:r>
    </w:p>
    <w:p>
      <w:pPr>
        <w:pStyle w:val="4"/>
        <w:spacing w:before="130" w:line="316" w:lineRule="auto"/>
        <w:ind w:left="327" w:right="317"/>
        <w:jc w:val="both"/>
      </w:pPr>
      <w:r>
        <w:t>学校是否有完善组织管理能力的重要标准。主要涉及前往实践场所过程中的交通安全，到达实践场所后的场所内环境安全、用餐时的食品安全以及课程进行中的课中安全等五个方面。</w:t>
      </w:r>
    </w:p>
    <w:p>
      <w:pPr>
        <w:pStyle w:val="4"/>
        <w:spacing w:line="406" w:lineRule="exact"/>
        <w:ind w:left="967"/>
      </w:pPr>
      <w:r>
        <w:t>1.交通安全。</w:t>
      </w:r>
    </w:p>
    <w:p>
      <w:pPr>
        <w:spacing w:after="0" w:line="406" w:lineRule="exact"/>
        <w:sectPr>
          <w:pgSz w:w="11910" w:h="16840"/>
          <w:pgMar w:top="1600" w:right="1260" w:bottom="1740" w:left="1260" w:header="0" w:footer="1554" w:gutter="0"/>
        </w:sectPr>
      </w:pPr>
    </w:p>
    <w:p>
      <w:pPr>
        <w:pStyle w:val="4"/>
        <w:rPr>
          <w:sz w:val="20"/>
        </w:rPr>
      </w:pPr>
    </w:p>
    <w:p>
      <w:pPr>
        <w:pStyle w:val="4"/>
        <w:spacing w:before="3"/>
        <w:rPr>
          <w:sz w:val="23"/>
        </w:rPr>
      </w:pPr>
    </w:p>
    <w:p>
      <w:pPr>
        <w:pStyle w:val="4"/>
        <w:spacing w:before="55" w:line="316" w:lineRule="auto"/>
        <w:ind w:left="327" w:right="322" w:firstLine="639"/>
      </w:pPr>
      <w:r>
        <w:t>普通高中需针对社会实践形式中存在的交通安全问题，拟定学校管理细则。</w:t>
      </w:r>
    </w:p>
    <w:p>
      <w:pPr>
        <w:pStyle w:val="4"/>
        <w:spacing w:line="407" w:lineRule="exact"/>
        <w:ind w:left="967"/>
      </w:pPr>
      <w:r>
        <w:t>2.实践场所内安全。</w:t>
      </w:r>
    </w:p>
    <w:p>
      <w:pPr>
        <w:pStyle w:val="4"/>
        <w:spacing w:before="130" w:line="316" w:lineRule="auto"/>
        <w:ind w:left="327" w:right="317" w:firstLine="639"/>
        <w:jc w:val="both"/>
      </w:pPr>
      <w:r>
        <w:t>基地内公共区域安全，在易发生安全事故的地方设立醒目标识并告知领队老师，做好预先提醒。要注重学生使用公共设施（比如：卫生间、电梯、楼梯等）的安全问题。</w:t>
      </w:r>
    </w:p>
    <w:p>
      <w:pPr>
        <w:pStyle w:val="4"/>
        <w:spacing w:line="406" w:lineRule="exact"/>
        <w:ind w:left="967"/>
      </w:pPr>
      <w:r>
        <w:t>3.食品安全。</w:t>
      </w:r>
    </w:p>
    <w:p>
      <w:pPr>
        <w:pStyle w:val="4"/>
        <w:spacing w:before="130" w:line="316" w:lineRule="auto"/>
        <w:ind w:left="327" w:right="322" w:firstLine="639"/>
      </w:pPr>
      <w:r>
        <w:t>实践场所如有餐饮配套服务、要做到食品原材料采购可溯源，食品加工过程安全卫生，为学生提供良好用餐环境。</w:t>
      </w:r>
    </w:p>
    <w:p>
      <w:pPr>
        <w:pStyle w:val="4"/>
        <w:spacing w:line="407" w:lineRule="exact"/>
        <w:ind w:left="967"/>
      </w:pPr>
      <w:r>
        <w:t>4.课中安全。</w:t>
      </w:r>
    </w:p>
    <w:p>
      <w:pPr>
        <w:pStyle w:val="4"/>
        <w:spacing w:before="130" w:line="316" w:lineRule="auto"/>
        <w:ind w:left="327" w:right="317" w:firstLine="639"/>
        <w:jc w:val="both"/>
      </w:pPr>
      <w:r>
        <w:rPr>
          <w:spacing w:val="3"/>
        </w:rPr>
        <w:t>实践场所内课程和活动要做好安全防范，动手操作类要保</w:t>
      </w:r>
      <w:r>
        <w:rPr>
          <w:spacing w:val="2"/>
        </w:rPr>
        <w:t>证材料和设施的安全性；参观学习类要注意参观过程中可能出</w:t>
      </w:r>
      <w:r>
        <w:t>现的损坏物品、走失等问题，体验式学习过程中，注意学员之间的合作等安全问题。</w:t>
      </w:r>
    </w:p>
    <w:p>
      <w:pPr>
        <w:pStyle w:val="4"/>
        <w:spacing w:line="405" w:lineRule="exact"/>
        <w:ind w:left="967"/>
      </w:pPr>
      <w:r>
        <w:rPr>
          <w:spacing w:val="-1"/>
        </w:rPr>
        <w:t>5.安全应急预案。</w:t>
      </w:r>
    </w:p>
    <w:p>
      <w:pPr>
        <w:pStyle w:val="4"/>
        <w:spacing w:before="130" w:line="316" w:lineRule="auto"/>
        <w:ind w:left="327" w:right="322" w:firstLine="639"/>
      </w:pPr>
      <w:r>
        <w:t>基地围绕社会实践活动制定相应的安全应急预案，组织相关人员进行培训。鼓励购买劳动教育相关保险。</w:t>
      </w:r>
    </w:p>
    <w:p>
      <w:pPr>
        <w:pStyle w:val="3"/>
        <w:spacing w:line="407" w:lineRule="exact"/>
        <w:ind w:left="971"/>
      </w:pPr>
      <w:r>
        <w:t>（二）课程服务保障</w:t>
      </w:r>
    </w:p>
    <w:p>
      <w:pPr>
        <w:pStyle w:val="7"/>
        <w:numPr>
          <w:ilvl w:val="0"/>
          <w:numId w:val="7"/>
        </w:numPr>
        <w:tabs>
          <w:tab w:val="left" w:pos="1292"/>
        </w:tabs>
        <w:spacing w:before="130" w:after="0" w:line="316" w:lineRule="auto"/>
        <w:ind w:left="328" w:right="317" w:firstLine="639"/>
        <w:jc w:val="both"/>
        <w:rPr>
          <w:sz w:val="32"/>
        </w:rPr>
      </w:pPr>
      <w:r>
        <w:rPr>
          <w:spacing w:val="3"/>
          <w:sz w:val="32"/>
        </w:rPr>
        <w:t>课时保障。上课时间有保障（可根据学期中学校课程安</w:t>
      </w:r>
      <w:r>
        <w:rPr>
          <w:spacing w:val="1"/>
          <w:sz w:val="32"/>
        </w:rPr>
        <w:t>排进行综合实践课程安排，以保证学生有充足时间完成综合实</w:t>
      </w:r>
      <w:r>
        <w:rPr>
          <w:spacing w:val="3"/>
          <w:sz w:val="32"/>
        </w:rPr>
        <w:t>践）和基地时间有保障（</w:t>
      </w:r>
      <w:r>
        <w:rPr>
          <w:spacing w:val="1"/>
          <w:sz w:val="32"/>
        </w:rPr>
        <w:t>基地参考自身接待能力，制定课程接</w:t>
      </w:r>
      <w:r>
        <w:rPr>
          <w:sz w:val="32"/>
        </w:rPr>
        <w:t>待时间，保证学生能够选上喜欢的课程）。</w:t>
      </w:r>
    </w:p>
    <w:p>
      <w:pPr>
        <w:pStyle w:val="7"/>
        <w:numPr>
          <w:ilvl w:val="0"/>
          <w:numId w:val="7"/>
        </w:numPr>
        <w:tabs>
          <w:tab w:val="left" w:pos="1289"/>
        </w:tabs>
        <w:spacing w:before="0" w:after="0" w:line="405" w:lineRule="exact"/>
        <w:ind w:left="1288" w:right="0" w:hanging="322"/>
        <w:jc w:val="both"/>
        <w:rPr>
          <w:sz w:val="32"/>
        </w:rPr>
      </w:pPr>
      <w:r>
        <w:rPr>
          <w:spacing w:val="-3"/>
          <w:sz w:val="32"/>
        </w:rPr>
        <w:t xml:space="preserve">课程安排。省内课程主要围绕 </w:t>
      </w:r>
      <w:r>
        <w:rPr>
          <w:sz w:val="32"/>
        </w:rPr>
        <w:t>6</w:t>
      </w:r>
      <w:r>
        <w:rPr>
          <w:spacing w:val="-7"/>
          <w:sz w:val="32"/>
        </w:rPr>
        <w:t xml:space="preserve"> 大类社会实践活动内容</w:t>
      </w:r>
    </w:p>
    <w:p>
      <w:pPr>
        <w:spacing w:after="0" w:line="405" w:lineRule="exact"/>
        <w:jc w:val="both"/>
        <w:rPr>
          <w:sz w:val="32"/>
        </w:rPr>
        <w:sectPr>
          <w:pgSz w:w="11910" w:h="16840"/>
          <w:pgMar w:top="1600" w:right="1260" w:bottom="1740" w:left="1260" w:header="0" w:footer="1554" w:gutter="0"/>
        </w:sectPr>
      </w:pPr>
    </w:p>
    <w:p>
      <w:pPr>
        <w:pStyle w:val="4"/>
        <w:rPr>
          <w:sz w:val="20"/>
        </w:rPr>
      </w:pPr>
    </w:p>
    <w:p>
      <w:pPr>
        <w:pStyle w:val="4"/>
        <w:spacing w:before="3"/>
        <w:rPr>
          <w:sz w:val="23"/>
        </w:rPr>
      </w:pPr>
    </w:p>
    <w:p>
      <w:pPr>
        <w:pStyle w:val="4"/>
        <w:spacing w:before="55"/>
        <w:ind w:left="327"/>
      </w:pPr>
      <w:r>
        <w:t>进行课程设计和安排，</w:t>
      </w:r>
    </w:p>
    <w:p>
      <w:pPr>
        <w:pStyle w:val="7"/>
        <w:numPr>
          <w:ilvl w:val="0"/>
          <w:numId w:val="7"/>
        </w:numPr>
        <w:tabs>
          <w:tab w:val="left" w:pos="1292"/>
        </w:tabs>
        <w:spacing w:before="130" w:after="0" w:line="316" w:lineRule="auto"/>
        <w:ind w:left="327" w:right="317" w:firstLine="639"/>
        <w:jc w:val="both"/>
        <w:rPr>
          <w:sz w:val="32"/>
        </w:rPr>
      </w:pPr>
      <w:r>
        <w:rPr>
          <w:spacing w:val="3"/>
          <w:sz w:val="32"/>
        </w:rPr>
        <w:t>实践课程的痕迹采集。以课时为主要采集单位，信息采</w:t>
      </w:r>
      <w:r>
        <w:rPr>
          <w:spacing w:val="2"/>
          <w:sz w:val="32"/>
        </w:rPr>
        <w:t>集分为基地采集部分和学校上传部分。为每个学生参与社会实</w:t>
      </w:r>
      <w:r>
        <w:rPr>
          <w:sz w:val="32"/>
        </w:rPr>
        <w:t>践活动的起止实践、活动时长、课程内容、对学生参与实践活</w:t>
      </w:r>
      <w:r>
        <w:rPr>
          <w:spacing w:val="1"/>
          <w:sz w:val="32"/>
        </w:rPr>
        <w:t>动过程客观记录等。学校上传部分包括组织学生参加的课程和</w:t>
      </w:r>
      <w:r>
        <w:rPr>
          <w:sz w:val="32"/>
        </w:rPr>
        <w:t>活动相关信息，将学习任务量化，行程量化记录等。</w:t>
      </w:r>
    </w:p>
    <w:p>
      <w:pPr>
        <w:pStyle w:val="7"/>
        <w:numPr>
          <w:ilvl w:val="0"/>
          <w:numId w:val="7"/>
        </w:numPr>
        <w:tabs>
          <w:tab w:val="left" w:pos="1292"/>
        </w:tabs>
        <w:spacing w:before="0" w:after="0" w:line="316" w:lineRule="auto"/>
        <w:ind w:left="327" w:right="322" w:firstLine="639"/>
        <w:jc w:val="left"/>
        <w:rPr>
          <w:sz w:val="32"/>
        </w:rPr>
      </w:pPr>
      <w:r>
        <w:rPr>
          <w:spacing w:val="3"/>
          <w:sz w:val="32"/>
        </w:rPr>
        <w:t>课程质量评价。学校根据自身实际，制定符合本校的课</w:t>
      </w:r>
      <w:r>
        <w:rPr>
          <w:sz w:val="32"/>
        </w:rPr>
        <w:t>程质量评价方案。</w:t>
      </w:r>
    </w:p>
    <w:p>
      <w:pPr>
        <w:pStyle w:val="3"/>
        <w:spacing w:line="407" w:lineRule="exact"/>
      </w:pPr>
      <w:r>
        <w:t>（三）信息管理保障</w:t>
      </w:r>
    </w:p>
    <w:p>
      <w:pPr>
        <w:pStyle w:val="7"/>
        <w:numPr>
          <w:ilvl w:val="0"/>
          <w:numId w:val="8"/>
        </w:numPr>
        <w:tabs>
          <w:tab w:val="left" w:pos="1292"/>
        </w:tabs>
        <w:spacing w:before="123" w:after="0" w:line="316" w:lineRule="auto"/>
        <w:ind w:left="327" w:right="322" w:firstLine="639"/>
        <w:jc w:val="left"/>
        <w:rPr>
          <w:sz w:val="32"/>
        </w:rPr>
      </w:pPr>
      <w:r>
        <w:rPr>
          <w:spacing w:val="3"/>
          <w:sz w:val="32"/>
        </w:rPr>
        <w:t>痕迹记录。学生参与实践的全过程中借助吉林省普通高</w:t>
      </w:r>
      <w:r>
        <w:rPr>
          <w:sz w:val="32"/>
        </w:rPr>
        <w:t>中学生综合素质评价平台达到全过程记录信息化管理。</w:t>
      </w:r>
    </w:p>
    <w:p>
      <w:pPr>
        <w:pStyle w:val="7"/>
        <w:numPr>
          <w:ilvl w:val="0"/>
          <w:numId w:val="8"/>
        </w:numPr>
        <w:tabs>
          <w:tab w:val="left" w:pos="1289"/>
        </w:tabs>
        <w:spacing w:before="0" w:after="0" w:line="316" w:lineRule="auto"/>
        <w:ind w:left="327" w:right="165" w:firstLine="639"/>
        <w:jc w:val="left"/>
        <w:rPr>
          <w:sz w:val="32"/>
        </w:rPr>
      </w:pPr>
      <w:r>
        <w:rPr>
          <w:spacing w:val="-10"/>
          <w:sz w:val="32"/>
        </w:rPr>
        <w:t xml:space="preserve">信息上传。根据学生综合素质评价社会实践的评价要求， </w:t>
      </w:r>
      <w:r>
        <w:rPr>
          <w:spacing w:val="3"/>
          <w:sz w:val="32"/>
        </w:rPr>
        <w:t>原则上要求上传信息方（</w:t>
      </w:r>
      <w:r>
        <w:rPr>
          <w:spacing w:val="2"/>
          <w:sz w:val="32"/>
        </w:rPr>
        <w:t>基地、学校</w:t>
      </w:r>
      <w:r>
        <w:rPr>
          <w:spacing w:val="3"/>
          <w:sz w:val="32"/>
        </w:rPr>
        <w:t>）在活动组织开展后一周</w:t>
      </w:r>
      <w:r>
        <w:rPr>
          <w:spacing w:val="2"/>
          <w:sz w:val="32"/>
        </w:rPr>
        <w:t>内将所有活动要求的信息上传到评价平台，不允许出现学期末</w:t>
      </w:r>
      <w:r>
        <w:rPr>
          <w:sz w:val="32"/>
        </w:rPr>
        <w:t>集中上传。</w:t>
      </w:r>
    </w:p>
    <w:p>
      <w:pPr>
        <w:pStyle w:val="7"/>
        <w:numPr>
          <w:ilvl w:val="0"/>
          <w:numId w:val="8"/>
        </w:numPr>
        <w:tabs>
          <w:tab w:val="left" w:pos="1292"/>
        </w:tabs>
        <w:spacing w:before="0" w:after="0" w:line="316" w:lineRule="auto"/>
        <w:ind w:left="327" w:right="317" w:firstLine="639"/>
        <w:jc w:val="both"/>
        <w:rPr>
          <w:sz w:val="32"/>
        </w:rPr>
      </w:pPr>
      <w:r>
        <w:rPr>
          <w:spacing w:val="3"/>
          <w:sz w:val="32"/>
        </w:rPr>
        <w:t>信息的修改。根据公示结果由学校提出申请报送本级教</w:t>
      </w:r>
      <w:r>
        <w:rPr>
          <w:spacing w:val="2"/>
          <w:sz w:val="32"/>
        </w:rPr>
        <w:t>育主管部门在规定时间内上报上级教育行政部门审批，由省级</w:t>
      </w:r>
      <w:r>
        <w:rPr>
          <w:sz w:val="32"/>
        </w:rPr>
        <w:t>管理部门审定后进行集中修改。涉及有关部门所属基地的，应向有关部门通报。</w:t>
      </w:r>
    </w:p>
    <w:p>
      <w:pPr>
        <w:pStyle w:val="3"/>
        <w:spacing w:line="405" w:lineRule="exact"/>
        <w:ind w:left="971"/>
      </w:pPr>
      <w:r>
        <w:t>（四）监督保障机制</w:t>
      </w:r>
    </w:p>
    <w:p>
      <w:pPr>
        <w:pStyle w:val="4"/>
        <w:spacing w:before="122" w:line="316" w:lineRule="auto"/>
        <w:ind w:left="328" w:right="317" w:firstLine="639"/>
        <w:jc w:val="both"/>
      </w:pPr>
      <w:r>
        <w:t>建立公示制度，畅通举报渠道。建立检查制度，对档案材料真实性进行抽查。建立申诉和复议制度，对有争议的结果重新进行审核确认。建立诚信问责制度，对于参与弄虚作假的单</w:t>
      </w:r>
    </w:p>
    <w:p>
      <w:pPr>
        <w:spacing w:after="0" w:line="316" w:lineRule="auto"/>
        <w:jc w:val="both"/>
        <w:sectPr>
          <w:pgSz w:w="11910" w:h="16840"/>
          <w:pgMar w:top="1600" w:right="1260" w:bottom="1740" w:left="1260" w:header="0" w:footer="1554" w:gutter="0"/>
        </w:sectPr>
      </w:pPr>
    </w:p>
    <w:p>
      <w:pPr>
        <w:pStyle w:val="4"/>
        <w:rPr>
          <w:sz w:val="20"/>
        </w:rPr>
      </w:pPr>
    </w:p>
    <w:p>
      <w:pPr>
        <w:pStyle w:val="4"/>
        <w:spacing w:before="3"/>
        <w:rPr>
          <w:sz w:val="23"/>
        </w:rPr>
      </w:pPr>
    </w:p>
    <w:p>
      <w:pPr>
        <w:pStyle w:val="4"/>
        <w:spacing w:before="55" w:line="316" w:lineRule="auto"/>
        <w:ind w:left="327" w:right="93"/>
      </w:pPr>
      <w:r>
        <w:t>位和个人，将按照《普通高等学校招生违规行为处理暂行办法》和现行法律法规有关规定进行问责。</w:t>
      </w:r>
    </w:p>
    <w:p>
      <w:pPr>
        <w:pStyle w:val="7"/>
        <w:numPr>
          <w:ilvl w:val="0"/>
          <w:numId w:val="9"/>
        </w:numPr>
        <w:tabs>
          <w:tab w:val="left" w:pos="1292"/>
        </w:tabs>
        <w:spacing w:before="0" w:after="0" w:line="316" w:lineRule="auto"/>
        <w:ind w:left="327" w:right="317" w:firstLine="639"/>
        <w:jc w:val="both"/>
        <w:rPr>
          <w:sz w:val="32"/>
        </w:rPr>
      </w:pPr>
      <w:r>
        <w:rPr>
          <w:spacing w:val="3"/>
          <w:sz w:val="32"/>
        </w:rPr>
        <w:t>各类社会实践基地：对于纳入吉林省普通高中学生综合</w:t>
      </w:r>
      <w:r>
        <w:rPr>
          <w:spacing w:val="2"/>
          <w:sz w:val="32"/>
        </w:rPr>
        <w:t>素质评价社会实践活动的各类社会实践基地、相关部门对所属</w:t>
      </w:r>
      <w:r>
        <w:rPr>
          <w:sz w:val="32"/>
        </w:rPr>
        <w:t>社会实践基地要制定完善的工作监督保障机制，建立准入和退</w:t>
      </w:r>
      <w:r>
        <w:rPr>
          <w:spacing w:val="1"/>
          <w:sz w:val="32"/>
        </w:rPr>
        <w:t>出机制。对于社会实践基地有伪造和弄虚作假将依照核查结果取消吉林省普通高中学生综合素质评价社会实践基地资格，并</w:t>
      </w:r>
      <w:r>
        <w:rPr>
          <w:sz w:val="32"/>
        </w:rPr>
        <w:t>在目录中退出。</w:t>
      </w:r>
    </w:p>
    <w:p>
      <w:pPr>
        <w:pStyle w:val="7"/>
        <w:numPr>
          <w:ilvl w:val="0"/>
          <w:numId w:val="9"/>
        </w:numPr>
        <w:tabs>
          <w:tab w:val="left" w:pos="1292"/>
        </w:tabs>
        <w:spacing w:before="0" w:after="0" w:line="316" w:lineRule="auto"/>
        <w:ind w:left="327" w:right="317" w:firstLine="639"/>
        <w:jc w:val="both"/>
        <w:rPr>
          <w:sz w:val="32"/>
        </w:rPr>
      </w:pPr>
      <w:r>
        <w:rPr>
          <w:spacing w:val="3"/>
          <w:sz w:val="32"/>
        </w:rPr>
        <w:t>普通高中：要建立评价监督保障机制，发挥制度管人管</w:t>
      </w:r>
      <w:r>
        <w:rPr>
          <w:spacing w:val="2"/>
          <w:sz w:val="32"/>
        </w:rPr>
        <w:t>事的制约机制，对于参与弄虚作假的单位和个人将按照《普通</w:t>
      </w:r>
      <w:r>
        <w:rPr>
          <w:sz w:val="32"/>
        </w:rPr>
        <w:t>高等学校招生违规行为处理暂行办法》和现行法律法规有关规定进行问责。并降低单位信誉等级。</w:t>
      </w:r>
    </w:p>
    <w:p>
      <w:pPr>
        <w:pStyle w:val="7"/>
        <w:numPr>
          <w:ilvl w:val="0"/>
          <w:numId w:val="9"/>
        </w:numPr>
        <w:tabs>
          <w:tab w:val="left" w:pos="1292"/>
        </w:tabs>
        <w:spacing w:before="0" w:after="0" w:line="316" w:lineRule="auto"/>
        <w:ind w:left="327" w:right="317" w:firstLine="639"/>
        <w:jc w:val="both"/>
        <w:rPr>
          <w:sz w:val="32"/>
        </w:rPr>
      </w:pPr>
      <w:r>
        <w:rPr>
          <w:spacing w:val="3"/>
          <w:sz w:val="32"/>
        </w:rPr>
        <w:t>各级教育行政部门：建立健全各级教育行政部门评价监</w:t>
      </w:r>
      <w:r>
        <w:rPr>
          <w:spacing w:val="2"/>
          <w:sz w:val="32"/>
        </w:rPr>
        <w:t>督保障组织机构负责监督指导综合素质评价社会实践活动，确</w:t>
      </w:r>
      <w:r>
        <w:rPr>
          <w:sz w:val="32"/>
        </w:rPr>
        <w:t>保记录信息真实、可靠、可用。对于参与弄虚作假单位和个人</w:t>
      </w:r>
      <w:r>
        <w:rPr>
          <w:spacing w:val="1"/>
          <w:sz w:val="32"/>
        </w:rPr>
        <w:t>将按照《普通高等学校招生违规行为处理暂行办法》和现行法</w:t>
      </w:r>
      <w:r>
        <w:rPr>
          <w:sz w:val="32"/>
        </w:rPr>
        <w:t>律法规有关规定进行问责。并进行相应组织处理。</w:t>
      </w:r>
    </w:p>
    <w:p>
      <w:pPr>
        <w:pStyle w:val="4"/>
        <w:spacing w:line="403" w:lineRule="exact"/>
        <w:ind w:left="967"/>
        <w:rPr>
          <w:rFonts w:hint="eastAsia" w:ascii="黑体" w:eastAsia="黑体"/>
        </w:rPr>
      </w:pPr>
      <w:r>
        <w:rPr>
          <w:rFonts w:hint="eastAsia" w:ascii="黑体" w:eastAsia="黑体"/>
        </w:rPr>
        <w:t>六、检查考核与评估</w:t>
      </w:r>
    </w:p>
    <w:p>
      <w:pPr>
        <w:pStyle w:val="4"/>
        <w:spacing w:before="114" w:line="316" w:lineRule="auto"/>
        <w:ind w:left="327" w:right="314" w:firstLine="639"/>
        <w:jc w:val="both"/>
      </w:pPr>
      <w:r>
        <w:t>省教育厅每学年根据普通高中学生综合素质评价社会实践工作的组织实施情况对普通高中考核评估，并会同有关部门对社会实践基地进行考核评估,各级教育行政部门应会同同级社会实践基地主管部门建立考核评估制度，并定期将考核评估结果上报省教育厅。具体评估维度如下：</w:t>
      </w:r>
    </w:p>
    <w:p>
      <w:pPr>
        <w:spacing w:after="0" w:line="316" w:lineRule="auto"/>
        <w:jc w:val="both"/>
        <w:sectPr>
          <w:pgSz w:w="11910" w:h="16840"/>
          <w:pgMar w:top="1600" w:right="1260" w:bottom="1740" w:left="1260" w:header="0" w:footer="1554" w:gutter="0"/>
        </w:sectPr>
      </w:pPr>
    </w:p>
    <w:p>
      <w:pPr>
        <w:pStyle w:val="4"/>
        <w:rPr>
          <w:sz w:val="20"/>
        </w:rPr>
      </w:pPr>
    </w:p>
    <w:p>
      <w:pPr>
        <w:pStyle w:val="4"/>
        <w:spacing w:before="3"/>
        <w:rPr>
          <w:sz w:val="23"/>
        </w:rPr>
      </w:pPr>
    </w:p>
    <w:p>
      <w:pPr>
        <w:pStyle w:val="3"/>
        <w:spacing w:before="55"/>
      </w:pPr>
      <w:r>
        <w:t>（一）综合素质评价社会实践基地考核依据与评估维度</w:t>
      </w:r>
    </w:p>
    <w:p>
      <w:pPr>
        <w:pStyle w:val="4"/>
        <w:spacing w:before="130"/>
        <w:ind w:left="967"/>
      </w:pPr>
      <w:r>
        <w:t>1.是否有完善的社会实践课程和活动。</w:t>
      </w:r>
    </w:p>
    <w:p>
      <w:pPr>
        <w:pStyle w:val="4"/>
        <w:spacing w:before="130"/>
        <w:ind w:left="967"/>
      </w:pPr>
      <w:r>
        <w:t>2.每年发布的社会实践课程或活动总时数。</w:t>
      </w:r>
    </w:p>
    <w:p>
      <w:pPr>
        <w:pStyle w:val="4"/>
        <w:spacing w:before="130"/>
        <w:ind w:left="967"/>
      </w:pPr>
      <w:r>
        <w:t>3.每年承接的社会实践活动总人数。</w:t>
      </w:r>
    </w:p>
    <w:p>
      <w:pPr>
        <w:pStyle w:val="7"/>
        <w:numPr>
          <w:ilvl w:val="0"/>
          <w:numId w:val="9"/>
        </w:numPr>
        <w:tabs>
          <w:tab w:val="left" w:pos="1289"/>
        </w:tabs>
        <w:spacing w:before="130" w:after="0" w:line="240" w:lineRule="auto"/>
        <w:ind w:left="1288" w:right="0" w:hanging="322"/>
        <w:jc w:val="left"/>
        <w:rPr>
          <w:sz w:val="32"/>
        </w:rPr>
      </w:pPr>
      <w:r>
        <w:rPr>
          <w:spacing w:val="-2"/>
          <w:sz w:val="32"/>
        </w:rPr>
        <w:t>社会实践活动组织现场管理效果</w:t>
      </w:r>
      <w:r>
        <w:rPr>
          <w:sz w:val="32"/>
        </w:rPr>
        <w:t>（</w:t>
      </w:r>
      <w:r>
        <w:rPr>
          <w:spacing w:val="-7"/>
          <w:sz w:val="32"/>
        </w:rPr>
        <w:t>安全、饮食、卫生</w:t>
      </w:r>
      <w:r>
        <w:rPr>
          <w:spacing w:val="-17"/>
          <w:sz w:val="32"/>
        </w:rPr>
        <w:t>）</w:t>
      </w:r>
      <w:r>
        <w:rPr>
          <w:sz w:val="32"/>
        </w:rPr>
        <w:t>。</w:t>
      </w:r>
    </w:p>
    <w:p>
      <w:pPr>
        <w:pStyle w:val="4"/>
        <w:spacing w:before="130"/>
        <w:ind w:left="967"/>
      </w:pPr>
      <w:r>
        <w:t>5.社会实践活动学生信息上传的及时性。</w:t>
      </w:r>
    </w:p>
    <w:p>
      <w:pPr>
        <w:spacing w:before="130" w:line="316" w:lineRule="auto"/>
        <w:ind w:left="967" w:right="2974" w:firstLine="3"/>
        <w:jc w:val="left"/>
        <w:rPr>
          <w:rFonts w:hint="eastAsia" w:ascii="仿宋_GB2312" w:eastAsia="仿宋_GB2312"/>
          <w:sz w:val="32"/>
        </w:rPr>
      </w:pPr>
      <w:r>
        <w:rPr>
          <w:rFonts w:hint="eastAsia" w:ascii="楷体_GB2312" w:eastAsia="楷体_GB2312"/>
          <w:b/>
          <w:sz w:val="32"/>
        </w:rPr>
        <w:t>（二）普通高中考核依据和评估维度</w:t>
      </w:r>
      <w:r>
        <w:rPr>
          <w:rFonts w:hint="eastAsia" w:ascii="仿宋_GB2312" w:eastAsia="仿宋_GB2312"/>
          <w:sz w:val="32"/>
        </w:rPr>
        <w:t>1.每学年社会实践课程计划安排科学性高中学生社会实践课程时数完成情况。</w:t>
      </w:r>
    </w:p>
    <w:p>
      <w:pPr>
        <w:pStyle w:val="7"/>
        <w:numPr>
          <w:ilvl w:val="0"/>
          <w:numId w:val="10"/>
        </w:numPr>
        <w:tabs>
          <w:tab w:val="left" w:pos="1292"/>
        </w:tabs>
        <w:spacing w:before="0" w:after="0" w:line="316" w:lineRule="auto"/>
        <w:ind w:left="327" w:right="322" w:firstLine="639"/>
        <w:jc w:val="left"/>
        <w:rPr>
          <w:sz w:val="32"/>
        </w:rPr>
      </w:pPr>
      <w:r>
        <w:rPr>
          <w:spacing w:val="3"/>
          <w:sz w:val="32"/>
        </w:rPr>
        <w:t>学生社会实践活动组织的效果（参与实践总人数、参与</w:t>
      </w:r>
      <w:r>
        <w:rPr>
          <w:sz w:val="32"/>
        </w:rPr>
        <w:t>课程总数量）。</w:t>
      </w:r>
    </w:p>
    <w:p>
      <w:pPr>
        <w:pStyle w:val="7"/>
        <w:numPr>
          <w:ilvl w:val="0"/>
          <w:numId w:val="10"/>
        </w:numPr>
        <w:tabs>
          <w:tab w:val="left" w:pos="1289"/>
        </w:tabs>
        <w:spacing w:before="0" w:after="0" w:line="407" w:lineRule="exact"/>
        <w:ind w:left="1288" w:right="0" w:hanging="322"/>
        <w:jc w:val="left"/>
        <w:rPr>
          <w:sz w:val="32"/>
        </w:rPr>
      </w:pPr>
      <w:r>
        <w:rPr>
          <w:sz w:val="32"/>
        </w:rPr>
        <w:t>学生社会实践活动信息的质量和信息上传的及时性。</w:t>
      </w:r>
    </w:p>
    <w:p>
      <w:pPr>
        <w:pStyle w:val="4"/>
        <w:spacing w:before="125"/>
        <w:ind w:left="967"/>
      </w:pPr>
      <w:r>
        <w:t>4.学生社会实践信息对外公布及时性。</w:t>
      </w:r>
    </w:p>
    <w:p>
      <w:pPr>
        <w:pStyle w:val="4"/>
        <w:spacing w:before="130" w:line="316" w:lineRule="auto"/>
        <w:ind w:left="327" w:right="307" w:firstLine="639"/>
        <w:jc w:val="both"/>
      </w:pPr>
      <w:r>
        <w:t>考核评估的结果作为省教育厅及相关部门所管理的社会实践基地工作绩效考核重要指标，对于考评成绩较好的社会实践基地申请当地财政予以一定经费支持；对普通高中学校的社会实践工作的组织实施情况纳入普通高中学校督导评估评价体系，对于考评成绩较好的普通高中学校申请当地财政予以一定经费支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方正小标宋简体">
    <w:altName w:val="Arial Unicode MS"/>
    <w:panose1 w:val="00000000000000000000"/>
    <w:charset w:val="86"/>
    <w:family w:val="script"/>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327" w:hanging="325"/>
        <w:jc w:val="left"/>
      </w:pPr>
      <w:rPr>
        <w:rFonts w:hint="default" w:ascii="仿宋_GB2312" w:hAnsi="仿宋_GB2312" w:eastAsia="仿宋_GB2312" w:cs="仿宋_GB2312"/>
        <w:w w:val="100"/>
        <w:sz w:val="30"/>
        <w:szCs w:val="30"/>
        <w:lang w:val="zh-CN" w:eastAsia="zh-CN" w:bidi="zh-CN"/>
      </w:rPr>
    </w:lvl>
    <w:lvl w:ilvl="1" w:tentative="0">
      <w:start w:val="0"/>
      <w:numFmt w:val="bullet"/>
      <w:lvlText w:val="•"/>
      <w:lvlJc w:val="left"/>
      <w:pPr>
        <w:ind w:left="1226" w:hanging="325"/>
      </w:pPr>
      <w:rPr>
        <w:rFonts w:hint="default"/>
        <w:lang w:val="zh-CN" w:eastAsia="zh-CN" w:bidi="zh-CN"/>
      </w:rPr>
    </w:lvl>
    <w:lvl w:ilvl="2" w:tentative="0">
      <w:start w:val="0"/>
      <w:numFmt w:val="bullet"/>
      <w:lvlText w:val="•"/>
      <w:lvlJc w:val="left"/>
      <w:pPr>
        <w:ind w:left="2132" w:hanging="325"/>
      </w:pPr>
      <w:rPr>
        <w:rFonts w:hint="default"/>
        <w:lang w:val="zh-CN" w:eastAsia="zh-CN" w:bidi="zh-CN"/>
      </w:rPr>
    </w:lvl>
    <w:lvl w:ilvl="3" w:tentative="0">
      <w:start w:val="0"/>
      <w:numFmt w:val="bullet"/>
      <w:lvlText w:val="•"/>
      <w:lvlJc w:val="left"/>
      <w:pPr>
        <w:ind w:left="3039" w:hanging="325"/>
      </w:pPr>
      <w:rPr>
        <w:rFonts w:hint="default"/>
        <w:lang w:val="zh-CN" w:eastAsia="zh-CN" w:bidi="zh-CN"/>
      </w:rPr>
    </w:lvl>
    <w:lvl w:ilvl="4" w:tentative="0">
      <w:start w:val="0"/>
      <w:numFmt w:val="bullet"/>
      <w:lvlText w:val="•"/>
      <w:lvlJc w:val="left"/>
      <w:pPr>
        <w:ind w:left="3945" w:hanging="325"/>
      </w:pPr>
      <w:rPr>
        <w:rFonts w:hint="default"/>
        <w:lang w:val="zh-CN" w:eastAsia="zh-CN" w:bidi="zh-CN"/>
      </w:rPr>
    </w:lvl>
    <w:lvl w:ilvl="5" w:tentative="0">
      <w:start w:val="0"/>
      <w:numFmt w:val="bullet"/>
      <w:lvlText w:val="•"/>
      <w:lvlJc w:val="left"/>
      <w:pPr>
        <w:ind w:left="4852" w:hanging="325"/>
      </w:pPr>
      <w:rPr>
        <w:rFonts w:hint="default"/>
        <w:lang w:val="zh-CN" w:eastAsia="zh-CN" w:bidi="zh-CN"/>
      </w:rPr>
    </w:lvl>
    <w:lvl w:ilvl="6" w:tentative="0">
      <w:start w:val="0"/>
      <w:numFmt w:val="bullet"/>
      <w:lvlText w:val="•"/>
      <w:lvlJc w:val="left"/>
      <w:pPr>
        <w:ind w:left="5758" w:hanging="325"/>
      </w:pPr>
      <w:rPr>
        <w:rFonts w:hint="default"/>
        <w:lang w:val="zh-CN" w:eastAsia="zh-CN" w:bidi="zh-CN"/>
      </w:rPr>
    </w:lvl>
    <w:lvl w:ilvl="7" w:tentative="0">
      <w:start w:val="0"/>
      <w:numFmt w:val="bullet"/>
      <w:lvlText w:val="•"/>
      <w:lvlJc w:val="left"/>
      <w:pPr>
        <w:ind w:left="6665" w:hanging="325"/>
      </w:pPr>
      <w:rPr>
        <w:rFonts w:hint="default"/>
        <w:lang w:val="zh-CN" w:eastAsia="zh-CN" w:bidi="zh-CN"/>
      </w:rPr>
    </w:lvl>
    <w:lvl w:ilvl="8" w:tentative="0">
      <w:start w:val="0"/>
      <w:numFmt w:val="bullet"/>
      <w:lvlText w:val="•"/>
      <w:lvlJc w:val="left"/>
      <w:pPr>
        <w:ind w:left="7571" w:hanging="325"/>
      </w:pPr>
      <w:rPr>
        <w:rFonts w:hint="default"/>
        <w:lang w:val="zh-CN" w:eastAsia="zh-CN" w:bidi="zh-CN"/>
      </w:rPr>
    </w:lvl>
  </w:abstractNum>
  <w:abstractNum w:abstractNumId="1">
    <w:nsid w:val="B5E306ED"/>
    <w:multiLevelType w:val="multilevel"/>
    <w:tmpl w:val="B5E306ED"/>
    <w:lvl w:ilvl="0" w:tentative="0">
      <w:start w:val="3"/>
      <w:numFmt w:val="decimal"/>
      <w:lvlText w:val="%1."/>
      <w:lvlJc w:val="left"/>
      <w:pPr>
        <w:ind w:left="327" w:hanging="325"/>
        <w:jc w:val="left"/>
      </w:pPr>
      <w:rPr>
        <w:rFonts w:hint="default" w:ascii="仿宋_GB2312" w:hAnsi="仿宋_GB2312" w:eastAsia="仿宋_GB2312" w:cs="仿宋_GB2312"/>
        <w:w w:val="100"/>
        <w:sz w:val="30"/>
        <w:szCs w:val="30"/>
        <w:lang w:val="zh-CN" w:eastAsia="zh-CN" w:bidi="zh-CN"/>
      </w:rPr>
    </w:lvl>
    <w:lvl w:ilvl="1" w:tentative="0">
      <w:start w:val="0"/>
      <w:numFmt w:val="bullet"/>
      <w:lvlText w:val="•"/>
      <w:lvlJc w:val="left"/>
      <w:pPr>
        <w:ind w:left="1226" w:hanging="325"/>
      </w:pPr>
      <w:rPr>
        <w:rFonts w:hint="default"/>
        <w:lang w:val="zh-CN" w:eastAsia="zh-CN" w:bidi="zh-CN"/>
      </w:rPr>
    </w:lvl>
    <w:lvl w:ilvl="2" w:tentative="0">
      <w:start w:val="0"/>
      <w:numFmt w:val="bullet"/>
      <w:lvlText w:val="•"/>
      <w:lvlJc w:val="left"/>
      <w:pPr>
        <w:ind w:left="2132" w:hanging="325"/>
      </w:pPr>
      <w:rPr>
        <w:rFonts w:hint="default"/>
        <w:lang w:val="zh-CN" w:eastAsia="zh-CN" w:bidi="zh-CN"/>
      </w:rPr>
    </w:lvl>
    <w:lvl w:ilvl="3" w:tentative="0">
      <w:start w:val="0"/>
      <w:numFmt w:val="bullet"/>
      <w:lvlText w:val="•"/>
      <w:lvlJc w:val="left"/>
      <w:pPr>
        <w:ind w:left="3039" w:hanging="325"/>
      </w:pPr>
      <w:rPr>
        <w:rFonts w:hint="default"/>
        <w:lang w:val="zh-CN" w:eastAsia="zh-CN" w:bidi="zh-CN"/>
      </w:rPr>
    </w:lvl>
    <w:lvl w:ilvl="4" w:tentative="0">
      <w:start w:val="0"/>
      <w:numFmt w:val="bullet"/>
      <w:lvlText w:val="•"/>
      <w:lvlJc w:val="left"/>
      <w:pPr>
        <w:ind w:left="3945" w:hanging="325"/>
      </w:pPr>
      <w:rPr>
        <w:rFonts w:hint="default"/>
        <w:lang w:val="zh-CN" w:eastAsia="zh-CN" w:bidi="zh-CN"/>
      </w:rPr>
    </w:lvl>
    <w:lvl w:ilvl="5" w:tentative="0">
      <w:start w:val="0"/>
      <w:numFmt w:val="bullet"/>
      <w:lvlText w:val="•"/>
      <w:lvlJc w:val="left"/>
      <w:pPr>
        <w:ind w:left="4852" w:hanging="325"/>
      </w:pPr>
      <w:rPr>
        <w:rFonts w:hint="default"/>
        <w:lang w:val="zh-CN" w:eastAsia="zh-CN" w:bidi="zh-CN"/>
      </w:rPr>
    </w:lvl>
    <w:lvl w:ilvl="6" w:tentative="0">
      <w:start w:val="0"/>
      <w:numFmt w:val="bullet"/>
      <w:lvlText w:val="•"/>
      <w:lvlJc w:val="left"/>
      <w:pPr>
        <w:ind w:left="5758" w:hanging="325"/>
      </w:pPr>
      <w:rPr>
        <w:rFonts w:hint="default"/>
        <w:lang w:val="zh-CN" w:eastAsia="zh-CN" w:bidi="zh-CN"/>
      </w:rPr>
    </w:lvl>
    <w:lvl w:ilvl="7" w:tentative="0">
      <w:start w:val="0"/>
      <w:numFmt w:val="bullet"/>
      <w:lvlText w:val="•"/>
      <w:lvlJc w:val="left"/>
      <w:pPr>
        <w:ind w:left="6665" w:hanging="325"/>
      </w:pPr>
      <w:rPr>
        <w:rFonts w:hint="default"/>
        <w:lang w:val="zh-CN" w:eastAsia="zh-CN" w:bidi="zh-CN"/>
      </w:rPr>
    </w:lvl>
    <w:lvl w:ilvl="8" w:tentative="0">
      <w:start w:val="0"/>
      <w:numFmt w:val="bullet"/>
      <w:lvlText w:val="•"/>
      <w:lvlJc w:val="left"/>
      <w:pPr>
        <w:ind w:left="7571" w:hanging="325"/>
      </w:pPr>
      <w:rPr>
        <w:rFonts w:hint="default"/>
        <w:lang w:val="zh-CN" w:eastAsia="zh-CN" w:bidi="zh-CN"/>
      </w:rPr>
    </w:lvl>
  </w:abstractNum>
  <w:abstractNum w:abstractNumId="2">
    <w:nsid w:val="C8879AEF"/>
    <w:multiLevelType w:val="multilevel"/>
    <w:tmpl w:val="C8879AEF"/>
    <w:lvl w:ilvl="0" w:tentative="0">
      <w:start w:val="1"/>
      <w:numFmt w:val="decimal"/>
      <w:lvlText w:val="%1."/>
      <w:lvlJc w:val="left"/>
      <w:pPr>
        <w:ind w:left="327" w:hanging="325"/>
        <w:jc w:val="left"/>
      </w:pPr>
      <w:rPr>
        <w:rFonts w:hint="default" w:ascii="仿宋_GB2312" w:hAnsi="仿宋_GB2312" w:eastAsia="仿宋_GB2312" w:cs="仿宋_GB2312"/>
        <w:w w:val="100"/>
        <w:sz w:val="30"/>
        <w:szCs w:val="30"/>
        <w:lang w:val="zh-CN" w:eastAsia="zh-CN" w:bidi="zh-CN"/>
      </w:rPr>
    </w:lvl>
    <w:lvl w:ilvl="1" w:tentative="0">
      <w:start w:val="0"/>
      <w:numFmt w:val="bullet"/>
      <w:lvlText w:val="•"/>
      <w:lvlJc w:val="left"/>
      <w:pPr>
        <w:ind w:left="1226" w:hanging="325"/>
      </w:pPr>
      <w:rPr>
        <w:rFonts w:hint="default"/>
        <w:lang w:val="zh-CN" w:eastAsia="zh-CN" w:bidi="zh-CN"/>
      </w:rPr>
    </w:lvl>
    <w:lvl w:ilvl="2" w:tentative="0">
      <w:start w:val="0"/>
      <w:numFmt w:val="bullet"/>
      <w:lvlText w:val="•"/>
      <w:lvlJc w:val="left"/>
      <w:pPr>
        <w:ind w:left="2132" w:hanging="325"/>
      </w:pPr>
      <w:rPr>
        <w:rFonts w:hint="default"/>
        <w:lang w:val="zh-CN" w:eastAsia="zh-CN" w:bidi="zh-CN"/>
      </w:rPr>
    </w:lvl>
    <w:lvl w:ilvl="3" w:tentative="0">
      <w:start w:val="0"/>
      <w:numFmt w:val="bullet"/>
      <w:lvlText w:val="•"/>
      <w:lvlJc w:val="left"/>
      <w:pPr>
        <w:ind w:left="3039" w:hanging="325"/>
      </w:pPr>
      <w:rPr>
        <w:rFonts w:hint="default"/>
        <w:lang w:val="zh-CN" w:eastAsia="zh-CN" w:bidi="zh-CN"/>
      </w:rPr>
    </w:lvl>
    <w:lvl w:ilvl="4" w:tentative="0">
      <w:start w:val="0"/>
      <w:numFmt w:val="bullet"/>
      <w:lvlText w:val="•"/>
      <w:lvlJc w:val="left"/>
      <w:pPr>
        <w:ind w:left="3945" w:hanging="325"/>
      </w:pPr>
      <w:rPr>
        <w:rFonts w:hint="default"/>
        <w:lang w:val="zh-CN" w:eastAsia="zh-CN" w:bidi="zh-CN"/>
      </w:rPr>
    </w:lvl>
    <w:lvl w:ilvl="5" w:tentative="0">
      <w:start w:val="0"/>
      <w:numFmt w:val="bullet"/>
      <w:lvlText w:val="•"/>
      <w:lvlJc w:val="left"/>
      <w:pPr>
        <w:ind w:left="4852" w:hanging="325"/>
      </w:pPr>
      <w:rPr>
        <w:rFonts w:hint="default"/>
        <w:lang w:val="zh-CN" w:eastAsia="zh-CN" w:bidi="zh-CN"/>
      </w:rPr>
    </w:lvl>
    <w:lvl w:ilvl="6" w:tentative="0">
      <w:start w:val="0"/>
      <w:numFmt w:val="bullet"/>
      <w:lvlText w:val="•"/>
      <w:lvlJc w:val="left"/>
      <w:pPr>
        <w:ind w:left="5758" w:hanging="325"/>
      </w:pPr>
      <w:rPr>
        <w:rFonts w:hint="default"/>
        <w:lang w:val="zh-CN" w:eastAsia="zh-CN" w:bidi="zh-CN"/>
      </w:rPr>
    </w:lvl>
    <w:lvl w:ilvl="7" w:tentative="0">
      <w:start w:val="0"/>
      <w:numFmt w:val="bullet"/>
      <w:lvlText w:val="•"/>
      <w:lvlJc w:val="left"/>
      <w:pPr>
        <w:ind w:left="6665" w:hanging="325"/>
      </w:pPr>
      <w:rPr>
        <w:rFonts w:hint="default"/>
        <w:lang w:val="zh-CN" w:eastAsia="zh-CN" w:bidi="zh-CN"/>
      </w:rPr>
    </w:lvl>
    <w:lvl w:ilvl="8" w:tentative="0">
      <w:start w:val="0"/>
      <w:numFmt w:val="bullet"/>
      <w:lvlText w:val="•"/>
      <w:lvlJc w:val="left"/>
      <w:pPr>
        <w:ind w:left="7571" w:hanging="325"/>
      </w:pPr>
      <w:rPr>
        <w:rFonts w:hint="default"/>
        <w:lang w:val="zh-CN" w:eastAsia="zh-CN" w:bidi="zh-CN"/>
      </w:rPr>
    </w:lvl>
  </w:abstractNum>
  <w:abstractNum w:abstractNumId="3">
    <w:nsid w:val="0248C179"/>
    <w:multiLevelType w:val="multilevel"/>
    <w:tmpl w:val="0248C179"/>
    <w:lvl w:ilvl="0" w:tentative="0">
      <w:start w:val="1"/>
      <w:numFmt w:val="decimal"/>
      <w:lvlText w:val="%1."/>
      <w:lvlJc w:val="left"/>
      <w:pPr>
        <w:ind w:left="327" w:hanging="325"/>
        <w:jc w:val="left"/>
      </w:pPr>
      <w:rPr>
        <w:rFonts w:hint="default" w:ascii="仿宋_GB2312" w:hAnsi="仿宋_GB2312" w:eastAsia="仿宋_GB2312" w:cs="仿宋_GB2312"/>
        <w:w w:val="100"/>
        <w:sz w:val="30"/>
        <w:szCs w:val="30"/>
        <w:lang w:val="zh-CN" w:eastAsia="zh-CN" w:bidi="zh-CN"/>
      </w:rPr>
    </w:lvl>
    <w:lvl w:ilvl="1" w:tentative="0">
      <w:start w:val="0"/>
      <w:numFmt w:val="bullet"/>
      <w:lvlText w:val="•"/>
      <w:lvlJc w:val="left"/>
      <w:pPr>
        <w:ind w:left="1226" w:hanging="325"/>
      </w:pPr>
      <w:rPr>
        <w:rFonts w:hint="default"/>
        <w:lang w:val="zh-CN" w:eastAsia="zh-CN" w:bidi="zh-CN"/>
      </w:rPr>
    </w:lvl>
    <w:lvl w:ilvl="2" w:tentative="0">
      <w:start w:val="0"/>
      <w:numFmt w:val="bullet"/>
      <w:lvlText w:val="•"/>
      <w:lvlJc w:val="left"/>
      <w:pPr>
        <w:ind w:left="2132" w:hanging="325"/>
      </w:pPr>
      <w:rPr>
        <w:rFonts w:hint="default"/>
        <w:lang w:val="zh-CN" w:eastAsia="zh-CN" w:bidi="zh-CN"/>
      </w:rPr>
    </w:lvl>
    <w:lvl w:ilvl="3" w:tentative="0">
      <w:start w:val="0"/>
      <w:numFmt w:val="bullet"/>
      <w:lvlText w:val="•"/>
      <w:lvlJc w:val="left"/>
      <w:pPr>
        <w:ind w:left="3039" w:hanging="325"/>
      </w:pPr>
      <w:rPr>
        <w:rFonts w:hint="default"/>
        <w:lang w:val="zh-CN" w:eastAsia="zh-CN" w:bidi="zh-CN"/>
      </w:rPr>
    </w:lvl>
    <w:lvl w:ilvl="4" w:tentative="0">
      <w:start w:val="0"/>
      <w:numFmt w:val="bullet"/>
      <w:lvlText w:val="•"/>
      <w:lvlJc w:val="left"/>
      <w:pPr>
        <w:ind w:left="3945" w:hanging="325"/>
      </w:pPr>
      <w:rPr>
        <w:rFonts w:hint="default"/>
        <w:lang w:val="zh-CN" w:eastAsia="zh-CN" w:bidi="zh-CN"/>
      </w:rPr>
    </w:lvl>
    <w:lvl w:ilvl="5" w:tentative="0">
      <w:start w:val="0"/>
      <w:numFmt w:val="bullet"/>
      <w:lvlText w:val="•"/>
      <w:lvlJc w:val="left"/>
      <w:pPr>
        <w:ind w:left="4852" w:hanging="325"/>
      </w:pPr>
      <w:rPr>
        <w:rFonts w:hint="default"/>
        <w:lang w:val="zh-CN" w:eastAsia="zh-CN" w:bidi="zh-CN"/>
      </w:rPr>
    </w:lvl>
    <w:lvl w:ilvl="6" w:tentative="0">
      <w:start w:val="0"/>
      <w:numFmt w:val="bullet"/>
      <w:lvlText w:val="•"/>
      <w:lvlJc w:val="left"/>
      <w:pPr>
        <w:ind w:left="5758" w:hanging="325"/>
      </w:pPr>
      <w:rPr>
        <w:rFonts w:hint="default"/>
        <w:lang w:val="zh-CN" w:eastAsia="zh-CN" w:bidi="zh-CN"/>
      </w:rPr>
    </w:lvl>
    <w:lvl w:ilvl="7" w:tentative="0">
      <w:start w:val="0"/>
      <w:numFmt w:val="bullet"/>
      <w:lvlText w:val="•"/>
      <w:lvlJc w:val="left"/>
      <w:pPr>
        <w:ind w:left="6665" w:hanging="325"/>
      </w:pPr>
      <w:rPr>
        <w:rFonts w:hint="default"/>
        <w:lang w:val="zh-CN" w:eastAsia="zh-CN" w:bidi="zh-CN"/>
      </w:rPr>
    </w:lvl>
    <w:lvl w:ilvl="8" w:tentative="0">
      <w:start w:val="0"/>
      <w:numFmt w:val="bullet"/>
      <w:lvlText w:val="•"/>
      <w:lvlJc w:val="left"/>
      <w:pPr>
        <w:ind w:left="7571" w:hanging="325"/>
      </w:pPr>
      <w:rPr>
        <w:rFonts w:hint="default"/>
        <w:lang w:val="zh-CN" w:eastAsia="zh-CN" w:bidi="zh-CN"/>
      </w:rPr>
    </w:lvl>
  </w:abstractNum>
  <w:abstractNum w:abstractNumId="4">
    <w:nsid w:val="03D62ECE"/>
    <w:multiLevelType w:val="multilevel"/>
    <w:tmpl w:val="03D62ECE"/>
    <w:lvl w:ilvl="0" w:tentative="0">
      <w:start w:val="1"/>
      <w:numFmt w:val="decimal"/>
      <w:lvlText w:val="%1."/>
      <w:lvlJc w:val="left"/>
      <w:pPr>
        <w:ind w:left="327" w:hanging="322"/>
        <w:jc w:val="left"/>
      </w:pPr>
      <w:rPr>
        <w:rFonts w:hint="default" w:ascii="仿宋_GB2312" w:hAnsi="仿宋_GB2312" w:eastAsia="仿宋_GB2312" w:cs="仿宋_GB2312"/>
        <w:spacing w:val="-71"/>
        <w:w w:val="100"/>
        <w:sz w:val="30"/>
        <w:szCs w:val="30"/>
        <w:lang w:val="zh-CN" w:eastAsia="zh-CN" w:bidi="zh-CN"/>
      </w:rPr>
    </w:lvl>
    <w:lvl w:ilvl="1" w:tentative="0">
      <w:start w:val="0"/>
      <w:numFmt w:val="bullet"/>
      <w:lvlText w:val="•"/>
      <w:lvlJc w:val="left"/>
      <w:pPr>
        <w:ind w:left="1226" w:hanging="322"/>
      </w:pPr>
      <w:rPr>
        <w:rFonts w:hint="default"/>
        <w:lang w:val="zh-CN" w:eastAsia="zh-CN" w:bidi="zh-CN"/>
      </w:rPr>
    </w:lvl>
    <w:lvl w:ilvl="2" w:tentative="0">
      <w:start w:val="0"/>
      <w:numFmt w:val="bullet"/>
      <w:lvlText w:val="•"/>
      <w:lvlJc w:val="left"/>
      <w:pPr>
        <w:ind w:left="2132" w:hanging="322"/>
      </w:pPr>
      <w:rPr>
        <w:rFonts w:hint="default"/>
        <w:lang w:val="zh-CN" w:eastAsia="zh-CN" w:bidi="zh-CN"/>
      </w:rPr>
    </w:lvl>
    <w:lvl w:ilvl="3" w:tentative="0">
      <w:start w:val="0"/>
      <w:numFmt w:val="bullet"/>
      <w:lvlText w:val="•"/>
      <w:lvlJc w:val="left"/>
      <w:pPr>
        <w:ind w:left="3039" w:hanging="322"/>
      </w:pPr>
      <w:rPr>
        <w:rFonts w:hint="default"/>
        <w:lang w:val="zh-CN" w:eastAsia="zh-CN" w:bidi="zh-CN"/>
      </w:rPr>
    </w:lvl>
    <w:lvl w:ilvl="4" w:tentative="0">
      <w:start w:val="0"/>
      <w:numFmt w:val="bullet"/>
      <w:lvlText w:val="•"/>
      <w:lvlJc w:val="left"/>
      <w:pPr>
        <w:ind w:left="3945" w:hanging="322"/>
      </w:pPr>
      <w:rPr>
        <w:rFonts w:hint="default"/>
        <w:lang w:val="zh-CN" w:eastAsia="zh-CN" w:bidi="zh-CN"/>
      </w:rPr>
    </w:lvl>
    <w:lvl w:ilvl="5" w:tentative="0">
      <w:start w:val="0"/>
      <w:numFmt w:val="bullet"/>
      <w:lvlText w:val="•"/>
      <w:lvlJc w:val="left"/>
      <w:pPr>
        <w:ind w:left="4852" w:hanging="322"/>
      </w:pPr>
      <w:rPr>
        <w:rFonts w:hint="default"/>
        <w:lang w:val="zh-CN" w:eastAsia="zh-CN" w:bidi="zh-CN"/>
      </w:rPr>
    </w:lvl>
    <w:lvl w:ilvl="6" w:tentative="0">
      <w:start w:val="0"/>
      <w:numFmt w:val="bullet"/>
      <w:lvlText w:val="•"/>
      <w:lvlJc w:val="left"/>
      <w:pPr>
        <w:ind w:left="5758" w:hanging="322"/>
      </w:pPr>
      <w:rPr>
        <w:rFonts w:hint="default"/>
        <w:lang w:val="zh-CN" w:eastAsia="zh-CN" w:bidi="zh-CN"/>
      </w:rPr>
    </w:lvl>
    <w:lvl w:ilvl="7" w:tentative="0">
      <w:start w:val="0"/>
      <w:numFmt w:val="bullet"/>
      <w:lvlText w:val="•"/>
      <w:lvlJc w:val="left"/>
      <w:pPr>
        <w:ind w:left="6665" w:hanging="322"/>
      </w:pPr>
      <w:rPr>
        <w:rFonts w:hint="default"/>
        <w:lang w:val="zh-CN" w:eastAsia="zh-CN" w:bidi="zh-CN"/>
      </w:rPr>
    </w:lvl>
    <w:lvl w:ilvl="8" w:tentative="0">
      <w:start w:val="0"/>
      <w:numFmt w:val="bullet"/>
      <w:lvlText w:val="•"/>
      <w:lvlJc w:val="left"/>
      <w:pPr>
        <w:ind w:left="7571" w:hanging="322"/>
      </w:pPr>
      <w:rPr>
        <w:rFonts w:hint="default"/>
        <w:lang w:val="zh-CN" w:eastAsia="zh-CN" w:bidi="zh-CN"/>
      </w:rPr>
    </w:lvl>
  </w:abstractNum>
  <w:abstractNum w:abstractNumId="5">
    <w:nsid w:val="25B654F3"/>
    <w:multiLevelType w:val="multilevel"/>
    <w:tmpl w:val="25B654F3"/>
    <w:lvl w:ilvl="0" w:tentative="0">
      <w:start w:val="1"/>
      <w:numFmt w:val="decimal"/>
      <w:lvlText w:val="%1."/>
      <w:lvlJc w:val="left"/>
      <w:pPr>
        <w:ind w:left="327" w:hanging="325"/>
        <w:jc w:val="left"/>
      </w:pPr>
      <w:rPr>
        <w:rFonts w:hint="default" w:ascii="仿宋_GB2312" w:hAnsi="仿宋_GB2312" w:eastAsia="仿宋_GB2312" w:cs="仿宋_GB2312"/>
        <w:w w:val="100"/>
        <w:sz w:val="30"/>
        <w:szCs w:val="30"/>
        <w:lang w:val="zh-CN" w:eastAsia="zh-CN" w:bidi="zh-CN"/>
      </w:rPr>
    </w:lvl>
    <w:lvl w:ilvl="1" w:tentative="0">
      <w:start w:val="0"/>
      <w:numFmt w:val="bullet"/>
      <w:lvlText w:val="•"/>
      <w:lvlJc w:val="left"/>
      <w:pPr>
        <w:ind w:left="1226" w:hanging="325"/>
      </w:pPr>
      <w:rPr>
        <w:rFonts w:hint="default"/>
        <w:lang w:val="zh-CN" w:eastAsia="zh-CN" w:bidi="zh-CN"/>
      </w:rPr>
    </w:lvl>
    <w:lvl w:ilvl="2" w:tentative="0">
      <w:start w:val="0"/>
      <w:numFmt w:val="bullet"/>
      <w:lvlText w:val="•"/>
      <w:lvlJc w:val="left"/>
      <w:pPr>
        <w:ind w:left="2132" w:hanging="325"/>
      </w:pPr>
      <w:rPr>
        <w:rFonts w:hint="default"/>
        <w:lang w:val="zh-CN" w:eastAsia="zh-CN" w:bidi="zh-CN"/>
      </w:rPr>
    </w:lvl>
    <w:lvl w:ilvl="3" w:tentative="0">
      <w:start w:val="0"/>
      <w:numFmt w:val="bullet"/>
      <w:lvlText w:val="•"/>
      <w:lvlJc w:val="left"/>
      <w:pPr>
        <w:ind w:left="3039" w:hanging="325"/>
      </w:pPr>
      <w:rPr>
        <w:rFonts w:hint="default"/>
        <w:lang w:val="zh-CN" w:eastAsia="zh-CN" w:bidi="zh-CN"/>
      </w:rPr>
    </w:lvl>
    <w:lvl w:ilvl="4" w:tentative="0">
      <w:start w:val="0"/>
      <w:numFmt w:val="bullet"/>
      <w:lvlText w:val="•"/>
      <w:lvlJc w:val="left"/>
      <w:pPr>
        <w:ind w:left="3945" w:hanging="325"/>
      </w:pPr>
      <w:rPr>
        <w:rFonts w:hint="default"/>
        <w:lang w:val="zh-CN" w:eastAsia="zh-CN" w:bidi="zh-CN"/>
      </w:rPr>
    </w:lvl>
    <w:lvl w:ilvl="5" w:tentative="0">
      <w:start w:val="0"/>
      <w:numFmt w:val="bullet"/>
      <w:lvlText w:val="•"/>
      <w:lvlJc w:val="left"/>
      <w:pPr>
        <w:ind w:left="4852" w:hanging="325"/>
      </w:pPr>
      <w:rPr>
        <w:rFonts w:hint="default"/>
        <w:lang w:val="zh-CN" w:eastAsia="zh-CN" w:bidi="zh-CN"/>
      </w:rPr>
    </w:lvl>
    <w:lvl w:ilvl="6" w:tentative="0">
      <w:start w:val="0"/>
      <w:numFmt w:val="bullet"/>
      <w:lvlText w:val="•"/>
      <w:lvlJc w:val="left"/>
      <w:pPr>
        <w:ind w:left="5758" w:hanging="325"/>
      </w:pPr>
      <w:rPr>
        <w:rFonts w:hint="default"/>
        <w:lang w:val="zh-CN" w:eastAsia="zh-CN" w:bidi="zh-CN"/>
      </w:rPr>
    </w:lvl>
    <w:lvl w:ilvl="7" w:tentative="0">
      <w:start w:val="0"/>
      <w:numFmt w:val="bullet"/>
      <w:lvlText w:val="•"/>
      <w:lvlJc w:val="left"/>
      <w:pPr>
        <w:ind w:left="6665" w:hanging="325"/>
      </w:pPr>
      <w:rPr>
        <w:rFonts w:hint="default"/>
        <w:lang w:val="zh-CN" w:eastAsia="zh-CN" w:bidi="zh-CN"/>
      </w:rPr>
    </w:lvl>
    <w:lvl w:ilvl="8" w:tentative="0">
      <w:start w:val="0"/>
      <w:numFmt w:val="bullet"/>
      <w:lvlText w:val="•"/>
      <w:lvlJc w:val="left"/>
      <w:pPr>
        <w:ind w:left="7571" w:hanging="325"/>
      </w:pPr>
      <w:rPr>
        <w:rFonts w:hint="default"/>
        <w:lang w:val="zh-CN" w:eastAsia="zh-CN" w:bidi="zh-CN"/>
      </w:rPr>
    </w:lvl>
  </w:abstractNum>
  <w:abstractNum w:abstractNumId="6">
    <w:nsid w:val="2A8F537B"/>
    <w:multiLevelType w:val="multilevel"/>
    <w:tmpl w:val="2A8F537B"/>
    <w:lvl w:ilvl="0" w:tentative="0">
      <w:start w:val="1"/>
      <w:numFmt w:val="decimal"/>
      <w:lvlText w:val="%1."/>
      <w:lvlJc w:val="left"/>
      <w:pPr>
        <w:ind w:left="328" w:hanging="325"/>
        <w:jc w:val="left"/>
      </w:pPr>
      <w:rPr>
        <w:rFonts w:hint="default" w:ascii="仿宋_GB2312" w:hAnsi="仿宋_GB2312" w:eastAsia="仿宋_GB2312" w:cs="仿宋_GB2312"/>
        <w:w w:val="100"/>
        <w:sz w:val="30"/>
        <w:szCs w:val="30"/>
        <w:lang w:val="zh-CN" w:eastAsia="zh-CN" w:bidi="zh-CN"/>
      </w:rPr>
    </w:lvl>
    <w:lvl w:ilvl="1" w:tentative="0">
      <w:start w:val="0"/>
      <w:numFmt w:val="bullet"/>
      <w:lvlText w:val="•"/>
      <w:lvlJc w:val="left"/>
      <w:pPr>
        <w:ind w:left="1226" w:hanging="325"/>
      </w:pPr>
      <w:rPr>
        <w:rFonts w:hint="default"/>
        <w:lang w:val="zh-CN" w:eastAsia="zh-CN" w:bidi="zh-CN"/>
      </w:rPr>
    </w:lvl>
    <w:lvl w:ilvl="2" w:tentative="0">
      <w:start w:val="0"/>
      <w:numFmt w:val="bullet"/>
      <w:lvlText w:val="•"/>
      <w:lvlJc w:val="left"/>
      <w:pPr>
        <w:ind w:left="2132" w:hanging="325"/>
      </w:pPr>
      <w:rPr>
        <w:rFonts w:hint="default"/>
        <w:lang w:val="zh-CN" w:eastAsia="zh-CN" w:bidi="zh-CN"/>
      </w:rPr>
    </w:lvl>
    <w:lvl w:ilvl="3" w:tentative="0">
      <w:start w:val="0"/>
      <w:numFmt w:val="bullet"/>
      <w:lvlText w:val="•"/>
      <w:lvlJc w:val="left"/>
      <w:pPr>
        <w:ind w:left="3039" w:hanging="325"/>
      </w:pPr>
      <w:rPr>
        <w:rFonts w:hint="default"/>
        <w:lang w:val="zh-CN" w:eastAsia="zh-CN" w:bidi="zh-CN"/>
      </w:rPr>
    </w:lvl>
    <w:lvl w:ilvl="4" w:tentative="0">
      <w:start w:val="0"/>
      <w:numFmt w:val="bullet"/>
      <w:lvlText w:val="•"/>
      <w:lvlJc w:val="left"/>
      <w:pPr>
        <w:ind w:left="3945" w:hanging="325"/>
      </w:pPr>
      <w:rPr>
        <w:rFonts w:hint="default"/>
        <w:lang w:val="zh-CN" w:eastAsia="zh-CN" w:bidi="zh-CN"/>
      </w:rPr>
    </w:lvl>
    <w:lvl w:ilvl="5" w:tentative="0">
      <w:start w:val="0"/>
      <w:numFmt w:val="bullet"/>
      <w:lvlText w:val="•"/>
      <w:lvlJc w:val="left"/>
      <w:pPr>
        <w:ind w:left="4852" w:hanging="325"/>
      </w:pPr>
      <w:rPr>
        <w:rFonts w:hint="default"/>
        <w:lang w:val="zh-CN" w:eastAsia="zh-CN" w:bidi="zh-CN"/>
      </w:rPr>
    </w:lvl>
    <w:lvl w:ilvl="6" w:tentative="0">
      <w:start w:val="0"/>
      <w:numFmt w:val="bullet"/>
      <w:lvlText w:val="•"/>
      <w:lvlJc w:val="left"/>
      <w:pPr>
        <w:ind w:left="5758" w:hanging="325"/>
      </w:pPr>
      <w:rPr>
        <w:rFonts w:hint="default"/>
        <w:lang w:val="zh-CN" w:eastAsia="zh-CN" w:bidi="zh-CN"/>
      </w:rPr>
    </w:lvl>
    <w:lvl w:ilvl="7" w:tentative="0">
      <w:start w:val="0"/>
      <w:numFmt w:val="bullet"/>
      <w:lvlText w:val="•"/>
      <w:lvlJc w:val="left"/>
      <w:pPr>
        <w:ind w:left="6665" w:hanging="325"/>
      </w:pPr>
      <w:rPr>
        <w:rFonts w:hint="default"/>
        <w:lang w:val="zh-CN" w:eastAsia="zh-CN" w:bidi="zh-CN"/>
      </w:rPr>
    </w:lvl>
    <w:lvl w:ilvl="8" w:tentative="0">
      <w:start w:val="0"/>
      <w:numFmt w:val="bullet"/>
      <w:lvlText w:val="•"/>
      <w:lvlJc w:val="left"/>
      <w:pPr>
        <w:ind w:left="7571" w:hanging="325"/>
      </w:pPr>
      <w:rPr>
        <w:rFonts w:hint="default"/>
        <w:lang w:val="zh-CN" w:eastAsia="zh-CN" w:bidi="zh-CN"/>
      </w:rPr>
    </w:lvl>
  </w:abstractNum>
  <w:abstractNum w:abstractNumId="7">
    <w:nsid w:val="4D4DC07F"/>
    <w:multiLevelType w:val="multilevel"/>
    <w:tmpl w:val="4D4DC07F"/>
    <w:lvl w:ilvl="0" w:tentative="0">
      <w:start w:val="2"/>
      <w:numFmt w:val="decimal"/>
      <w:lvlText w:val="%1."/>
      <w:lvlJc w:val="left"/>
      <w:pPr>
        <w:ind w:left="327" w:hanging="325"/>
        <w:jc w:val="left"/>
      </w:pPr>
      <w:rPr>
        <w:rFonts w:hint="default" w:ascii="仿宋_GB2312" w:hAnsi="仿宋_GB2312" w:eastAsia="仿宋_GB2312" w:cs="仿宋_GB2312"/>
        <w:w w:val="100"/>
        <w:sz w:val="30"/>
        <w:szCs w:val="30"/>
        <w:lang w:val="zh-CN" w:eastAsia="zh-CN" w:bidi="zh-CN"/>
      </w:rPr>
    </w:lvl>
    <w:lvl w:ilvl="1" w:tentative="0">
      <w:start w:val="0"/>
      <w:numFmt w:val="bullet"/>
      <w:lvlText w:val="•"/>
      <w:lvlJc w:val="left"/>
      <w:pPr>
        <w:ind w:left="1226" w:hanging="325"/>
      </w:pPr>
      <w:rPr>
        <w:rFonts w:hint="default"/>
        <w:lang w:val="zh-CN" w:eastAsia="zh-CN" w:bidi="zh-CN"/>
      </w:rPr>
    </w:lvl>
    <w:lvl w:ilvl="2" w:tentative="0">
      <w:start w:val="0"/>
      <w:numFmt w:val="bullet"/>
      <w:lvlText w:val="•"/>
      <w:lvlJc w:val="left"/>
      <w:pPr>
        <w:ind w:left="2132" w:hanging="325"/>
      </w:pPr>
      <w:rPr>
        <w:rFonts w:hint="default"/>
        <w:lang w:val="zh-CN" w:eastAsia="zh-CN" w:bidi="zh-CN"/>
      </w:rPr>
    </w:lvl>
    <w:lvl w:ilvl="3" w:tentative="0">
      <w:start w:val="0"/>
      <w:numFmt w:val="bullet"/>
      <w:lvlText w:val="•"/>
      <w:lvlJc w:val="left"/>
      <w:pPr>
        <w:ind w:left="3039" w:hanging="325"/>
      </w:pPr>
      <w:rPr>
        <w:rFonts w:hint="default"/>
        <w:lang w:val="zh-CN" w:eastAsia="zh-CN" w:bidi="zh-CN"/>
      </w:rPr>
    </w:lvl>
    <w:lvl w:ilvl="4" w:tentative="0">
      <w:start w:val="0"/>
      <w:numFmt w:val="bullet"/>
      <w:lvlText w:val="•"/>
      <w:lvlJc w:val="left"/>
      <w:pPr>
        <w:ind w:left="3945" w:hanging="325"/>
      </w:pPr>
      <w:rPr>
        <w:rFonts w:hint="default"/>
        <w:lang w:val="zh-CN" w:eastAsia="zh-CN" w:bidi="zh-CN"/>
      </w:rPr>
    </w:lvl>
    <w:lvl w:ilvl="5" w:tentative="0">
      <w:start w:val="0"/>
      <w:numFmt w:val="bullet"/>
      <w:lvlText w:val="•"/>
      <w:lvlJc w:val="left"/>
      <w:pPr>
        <w:ind w:left="4852" w:hanging="325"/>
      </w:pPr>
      <w:rPr>
        <w:rFonts w:hint="default"/>
        <w:lang w:val="zh-CN" w:eastAsia="zh-CN" w:bidi="zh-CN"/>
      </w:rPr>
    </w:lvl>
    <w:lvl w:ilvl="6" w:tentative="0">
      <w:start w:val="0"/>
      <w:numFmt w:val="bullet"/>
      <w:lvlText w:val="•"/>
      <w:lvlJc w:val="left"/>
      <w:pPr>
        <w:ind w:left="5758" w:hanging="325"/>
      </w:pPr>
      <w:rPr>
        <w:rFonts w:hint="default"/>
        <w:lang w:val="zh-CN" w:eastAsia="zh-CN" w:bidi="zh-CN"/>
      </w:rPr>
    </w:lvl>
    <w:lvl w:ilvl="7" w:tentative="0">
      <w:start w:val="0"/>
      <w:numFmt w:val="bullet"/>
      <w:lvlText w:val="•"/>
      <w:lvlJc w:val="left"/>
      <w:pPr>
        <w:ind w:left="6665" w:hanging="325"/>
      </w:pPr>
      <w:rPr>
        <w:rFonts w:hint="default"/>
        <w:lang w:val="zh-CN" w:eastAsia="zh-CN" w:bidi="zh-CN"/>
      </w:rPr>
    </w:lvl>
    <w:lvl w:ilvl="8" w:tentative="0">
      <w:start w:val="0"/>
      <w:numFmt w:val="bullet"/>
      <w:lvlText w:val="•"/>
      <w:lvlJc w:val="left"/>
      <w:pPr>
        <w:ind w:left="7571" w:hanging="325"/>
      </w:pPr>
      <w:rPr>
        <w:rFonts w:hint="default"/>
        <w:lang w:val="zh-CN" w:eastAsia="zh-CN" w:bidi="zh-CN"/>
      </w:rPr>
    </w:lvl>
  </w:abstractNum>
  <w:abstractNum w:abstractNumId="8">
    <w:nsid w:val="5A241D34"/>
    <w:multiLevelType w:val="multilevel"/>
    <w:tmpl w:val="5A241D34"/>
    <w:lvl w:ilvl="0" w:tentative="0">
      <w:start w:val="1"/>
      <w:numFmt w:val="decimal"/>
      <w:lvlText w:val="%1."/>
      <w:lvlJc w:val="left"/>
      <w:pPr>
        <w:ind w:left="327" w:hanging="325"/>
        <w:jc w:val="left"/>
      </w:pPr>
      <w:rPr>
        <w:rFonts w:hint="default" w:ascii="仿宋_GB2312" w:hAnsi="仿宋_GB2312" w:eastAsia="仿宋_GB2312" w:cs="仿宋_GB2312"/>
        <w:w w:val="100"/>
        <w:sz w:val="30"/>
        <w:szCs w:val="30"/>
        <w:lang w:val="zh-CN" w:eastAsia="zh-CN" w:bidi="zh-CN"/>
      </w:rPr>
    </w:lvl>
    <w:lvl w:ilvl="1" w:tentative="0">
      <w:start w:val="0"/>
      <w:numFmt w:val="bullet"/>
      <w:lvlText w:val="•"/>
      <w:lvlJc w:val="left"/>
      <w:pPr>
        <w:ind w:left="1226" w:hanging="325"/>
      </w:pPr>
      <w:rPr>
        <w:rFonts w:hint="default"/>
        <w:lang w:val="zh-CN" w:eastAsia="zh-CN" w:bidi="zh-CN"/>
      </w:rPr>
    </w:lvl>
    <w:lvl w:ilvl="2" w:tentative="0">
      <w:start w:val="0"/>
      <w:numFmt w:val="bullet"/>
      <w:lvlText w:val="•"/>
      <w:lvlJc w:val="left"/>
      <w:pPr>
        <w:ind w:left="2132" w:hanging="325"/>
      </w:pPr>
      <w:rPr>
        <w:rFonts w:hint="default"/>
        <w:lang w:val="zh-CN" w:eastAsia="zh-CN" w:bidi="zh-CN"/>
      </w:rPr>
    </w:lvl>
    <w:lvl w:ilvl="3" w:tentative="0">
      <w:start w:val="0"/>
      <w:numFmt w:val="bullet"/>
      <w:lvlText w:val="•"/>
      <w:lvlJc w:val="left"/>
      <w:pPr>
        <w:ind w:left="3039" w:hanging="325"/>
      </w:pPr>
      <w:rPr>
        <w:rFonts w:hint="default"/>
        <w:lang w:val="zh-CN" w:eastAsia="zh-CN" w:bidi="zh-CN"/>
      </w:rPr>
    </w:lvl>
    <w:lvl w:ilvl="4" w:tentative="0">
      <w:start w:val="0"/>
      <w:numFmt w:val="bullet"/>
      <w:lvlText w:val="•"/>
      <w:lvlJc w:val="left"/>
      <w:pPr>
        <w:ind w:left="3945" w:hanging="325"/>
      </w:pPr>
      <w:rPr>
        <w:rFonts w:hint="default"/>
        <w:lang w:val="zh-CN" w:eastAsia="zh-CN" w:bidi="zh-CN"/>
      </w:rPr>
    </w:lvl>
    <w:lvl w:ilvl="5" w:tentative="0">
      <w:start w:val="0"/>
      <w:numFmt w:val="bullet"/>
      <w:lvlText w:val="•"/>
      <w:lvlJc w:val="left"/>
      <w:pPr>
        <w:ind w:left="4852" w:hanging="325"/>
      </w:pPr>
      <w:rPr>
        <w:rFonts w:hint="default"/>
        <w:lang w:val="zh-CN" w:eastAsia="zh-CN" w:bidi="zh-CN"/>
      </w:rPr>
    </w:lvl>
    <w:lvl w:ilvl="6" w:tentative="0">
      <w:start w:val="0"/>
      <w:numFmt w:val="bullet"/>
      <w:lvlText w:val="•"/>
      <w:lvlJc w:val="left"/>
      <w:pPr>
        <w:ind w:left="5758" w:hanging="325"/>
      </w:pPr>
      <w:rPr>
        <w:rFonts w:hint="default"/>
        <w:lang w:val="zh-CN" w:eastAsia="zh-CN" w:bidi="zh-CN"/>
      </w:rPr>
    </w:lvl>
    <w:lvl w:ilvl="7" w:tentative="0">
      <w:start w:val="0"/>
      <w:numFmt w:val="bullet"/>
      <w:lvlText w:val="•"/>
      <w:lvlJc w:val="left"/>
      <w:pPr>
        <w:ind w:left="6665" w:hanging="325"/>
      </w:pPr>
      <w:rPr>
        <w:rFonts w:hint="default"/>
        <w:lang w:val="zh-CN" w:eastAsia="zh-CN" w:bidi="zh-CN"/>
      </w:rPr>
    </w:lvl>
    <w:lvl w:ilvl="8" w:tentative="0">
      <w:start w:val="0"/>
      <w:numFmt w:val="bullet"/>
      <w:lvlText w:val="•"/>
      <w:lvlJc w:val="left"/>
      <w:pPr>
        <w:ind w:left="7571" w:hanging="325"/>
      </w:pPr>
      <w:rPr>
        <w:rFonts w:hint="default"/>
        <w:lang w:val="zh-CN" w:eastAsia="zh-CN" w:bidi="zh-CN"/>
      </w:rPr>
    </w:lvl>
  </w:abstractNum>
  <w:abstractNum w:abstractNumId="9">
    <w:nsid w:val="72183CF9"/>
    <w:multiLevelType w:val="multilevel"/>
    <w:tmpl w:val="72183CF9"/>
    <w:lvl w:ilvl="0" w:tentative="0">
      <w:start w:val="1"/>
      <w:numFmt w:val="decimal"/>
      <w:lvlText w:val="%1."/>
      <w:lvlJc w:val="left"/>
      <w:pPr>
        <w:ind w:left="328" w:hanging="325"/>
        <w:jc w:val="left"/>
      </w:pPr>
      <w:rPr>
        <w:rFonts w:hint="default" w:ascii="仿宋_GB2312" w:hAnsi="仿宋_GB2312" w:eastAsia="仿宋_GB2312" w:cs="仿宋_GB2312"/>
        <w:w w:val="100"/>
        <w:sz w:val="30"/>
        <w:szCs w:val="30"/>
        <w:lang w:val="zh-CN" w:eastAsia="zh-CN" w:bidi="zh-CN"/>
      </w:rPr>
    </w:lvl>
    <w:lvl w:ilvl="1" w:tentative="0">
      <w:start w:val="0"/>
      <w:numFmt w:val="bullet"/>
      <w:lvlText w:val="•"/>
      <w:lvlJc w:val="left"/>
      <w:pPr>
        <w:ind w:left="1226" w:hanging="325"/>
      </w:pPr>
      <w:rPr>
        <w:rFonts w:hint="default"/>
        <w:lang w:val="zh-CN" w:eastAsia="zh-CN" w:bidi="zh-CN"/>
      </w:rPr>
    </w:lvl>
    <w:lvl w:ilvl="2" w:tentative="0">
      <w:start w:val="0"/>
      <w:numFmt w:val="bullet"/>
      <w:lvlText w:val="•"/>
      <w:lvlJc w:val="left"/>
      <w:pPr>
        <w:ind w:left="2132" w:hanging="325"/>
      </w:pPr>
      <w:rPr>
        <w:rFonts w:hint="default"/>
        <w:lang w:val="zh-CN" w:eastAsia="zh-CN" w:bidi="zh-CN"/>
      </w:rPr>
    </w:lvl>
    <w:lvl w:ilvl="3" w:tentative="0">
      <w:start w:val="0"/>
      <w:numFmt w:val="bullet"/>
      <w:lvlText w:val="•"/>
      <w:lvlJc w:val="left"/>
      <w:pPr>
        <w:ind w:left="3039" w:hanging="325"/>
      </w:pPr>
      <w:rPr>
        <w:rFonts w:hint="default"/>
        <w:lang w:val="zh-CN" w:eastAsia="zh-CN" w:bidi="zh-CN"/>
      </w:rPr>
    </w:lvl>
    <w:lvl w:ilvl="4" w:tentative="0">
      <w:start w:val="0"/>
      <w:numFmt w:val="bullet"/>
      <w:lvlText w:val="•"/>
      <w:lvlJc w:val="left"/>
      <w:pPr>
        <w:ind w:left="3945" w:hanging="325"/>
      </w:pPr>
      <w:rPr>
        <w:rFonts w:hint="default"/>
        <w:lang w:val="zh-CN" w:eastAsia="zh-CN" w:bidi="zh-CN"/>
      </w:rPr>
    </w:lvl>
    <w:lvl w:ilvl="5" w:tentative="0">
      <w:start w:val="0"/>
      <w:numFmt w:val="bullet"/>
      <w:lvlText w:val="•"/>
      <w:lvlJc w:val="left"/>
      <w:pPr>
        <w:ind w:left="4852" w:hanging="325"/>
      </w:pPr>
      <w:rPr>
        <w:rFonts w:hint="default"/>
        <w:lang w:val="zh-CN" w:eastAsia="zh-CN" w:bidi="zh-CN"/>
      </w:rPr>
    </w:lvl>
    <w:lvl w:ilvl="6" w:tentative="0">
      <w:start w:val="0"/>
      <w:numFmt w:val="bullet"/>
      <w:lvlText w:val="•"/>
      <w:lvlJc w:val="left"/>
      <w:pPr>
        <w:ind w:left="5758" w:hanging="325"/>
      </w:pPr>
      <w:rPr>
        <w:rFonts w:hint="default"/>
        <w:lang w:val="zh-CN" w:eastAsia="zh-CN" w:bidi="zh-CN"/>
      </w:rPr>
    </w:lvl>
    <w:lvl w:ilvl="7" w:tentative="0">
      <w:start w:val="0"/>
      <w:numFmt w:val="bullet"/>
      <w:lvlText w:val="•"/>
      <w:lvlJc w:val="left"/>
      <w:pPr>
        <w:ind w:left="6665" w:hanging="325"/>
      </w:pPr>
      <w:rPr>
        <w:rFonts w:hint="default"/>
        <w:lang w:val="zh-CN" w:eastAsia="zh-CN" w:bidi="zh-CN"/>
      </w:rPr>
    </w:lvl>
    <w:lvl w:ilvl="8" w:tentative="0">
      <w:start w:val="0"/>
      <w:numFmt w:val="bullet"/>
      <w:lvlText w:val="•"/>
      <w:lvlJc w:val="left"/>
      <w:pPr>
        <w:ind w:left="7571" w:hanging="325"/>
      </w:pPr>
      <w:rPr>
        <w:rFonts w:hint="default"/>
        <w:lang w:val="zh-CN" w:eastAsia="zh-CN" w:bidi="zh-CN"/>
      </w:rPr>
    </w:lvl>
  </w:abstractNum>
  <w:num w:numId="1">
    <w:abstractNumId w:val="1"/>
  </w:num>
  <w:num w:numId="2">
    <w:abstractNumId w:val="4"/>
  </w:num>
  <w:num w:numId="3">
    <w:abstractNumId w:val="5"/>
  </w:num>
  <w:num w:numId="4">
    <w:abstractNumId w:val="9"/>
  </w:num>
  <w:num w:numId="5">
    <w:abstractNumId w:val="3"/>
  </w:num>
  <w:num w:numId="6">
    <w:abstractNumId w:val="0"/>
  </w:num>
  <w:num w:numId="7">
    <w:abstractNumId w:val="6"/>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97C22"/>
    <w:rsid w:val="37E97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327"/>
      <w:outlineLvl w:val="1"/>
    </w:pPr>
    <w:rPr>
      <w:rFonts w:ascii="方正小标宋简体" w:hAnsi="方正小标宋简体" w:eastAsia="方正小标宋简体" w:cs="方正小标宋简体"/>
      <w:sz w:val="44"/>
      <w:szCs w:val="44"/>
      <w:lang w:val="zh-CN" w:eastAsia="zh-CN" w:bidi="zh-CN"/>
    </w:rPr>
  </w:style>
  <w:style w:type="paragraph" w:styleId="3">
    <w:name w:val="heading 2"/>
    <w:basedOn w:val="1"/>
    <w:next w:val="1"/>
    <w:qFormat/>
    <w:uiPriority w:val="1"/>
    <w:pPr>
      <w:ind w:left="970"/>
      <w:outlineLvl w:val="2"/>
    </w:pPr>
    <w:rPr>
      <w:rFonts w:ascii="楷体_GB2312" w:hAnsi="楷体_GB2312" w:eastAsia="楷体_GB2312" w:cs="楷体_GB2312"/>
      <w:b/>
      <w:bCs/>
      <w:sz w:val="32"/>
      <w:szCs w:val="32"/>
      <w:lang w:val="zh-CN" w:eastAsia="zh-CN" w:bidi="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仿宋_GB2312" w:hAnsi="仿宋_GB2312" w:eastAsia="仿宋_GB2312" w:cs="仿宋_GB2312"/>
      <w:sz w:val="32"/>
      <w:szCs w:val="32"/>
      <w:lang w:val="zh-CN" w:eastAsia="zh-CN" w:bidi="zh-CN"/>
    </w:rPr>
  </w:style>
  <w:style w:type="paragraph" w:styleId="7">
    <w:name w:val="List Paragraph"/>
    <w:basedOn w:val="1"/>
    <w:qFormat/>
    <w:uiPriority w:val="1"/>
    <w:pPr>
      <w:ind w:left="327" w:right="317" w:firstLine="639"/>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2020-04-28T12:56:00Z</dcterms:created>
  <dc:creator>Lily</dc:creator>
  <cp:lastModifiedBy>Lily</cp:lastModifiedBy>
  <dcterms:modified xsi:type="dcterms:W3CDTF">2020-04-28T12:56:21Z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