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58F" w:rsidRPr="0045058F" w:rsidRDefault="0045058F" w:rsidP="0045058F">
      <w:pPr>
        <w:widowControl/>
        <w:spacing w:line="720" w:lineRule="exact"/>
        <w:jc w:val="center"/>
        <w:rPr>
          <w:rFonts w:ascii="华文仿宋" w:eastAsia="华文仿宋" w:hAnsi="华文仿宋" w:cs="宋体" w:hint="eastAsia"/>
          <w:b/>
          <w:color w:val="FF0000"/>
          <w:kern w:val="0"/>
          <w:sz w:val="72"/>
          <w:szCs w:val="72"/>
        </w:rPr>
      </w:pPr>
      <w:r w:rsidRPr="0045058F">
        <w:rPr>
          <w:rFonts w:ascii="华文仿宋" w:eastAsia="华文仿宋" w:hAnsi="华文仿宋" w:cs="宋体" w:hint="eastAsia"/>
          <w:b/>
          <w:color w:val="FF0000"/>
          <w:kern w:val="0"/>
          <w:sz w:val="72"/>
          <w:szCs w:val="72"/>
        </w:rPr>
        <w:t>吉  林  省  教  育  厅</w:t>
      </w:r>
    </w:p>
    <w:p w:rsidR="0045058F" w:rsidRPr="0045058F" w:rsidRDefault="0045058F" w:rsidP="0045058F">
      <w:pPr>
        <w:widowControl/>
        <w:spacing w:line="720" w:lineRule="exact"/>
        <w:jc w:val="center"/>
        <w:rPr>
          <w:rFonts w:ascii="华文仿宋" w:eastAsia="华文仿宋" w:hAnsi="华文仿宋" w:cs="宋体" w:hint="eastAsia"/>
          <w:b/>
          <w:color w:val="FF0000"/>
          <w:kern w:val="0"/>
          <w:sz w:val="72"/>
          <w:szCs w:val="72"/>
        </w:rPr>
      </w:pPr>
      <w:r w:rsidRPr="0045058F">
        <w:rPr>
          <w:rFonts w:ascii="华文仿宋" w:eastAsia="华文仿宋" w:hAnsi="华文仿宋" w:cs="宋体" w:hint="eastAsia"/>
          <w:b/>
          <w:color w:val="FF0000"/>
          <w:kern w:val="0"/>
          <w:sz w:val="72"/>
          <w:szCs w:val="72"/>
        </w:rPr>
        <w:t>------------------------------------</w:t>
      </w:r>
    </w:p>
    <w:p w:rsidR="0045058F" w:rsidRPr="0045058F" w:rsidRDefault="0045058F" w:rsidP="0045058F">
      <w:pPr>
        <w:widowControl/>
        <w:spacing w:line="540" w:lineRule="exact"/>
        <w:jc w:val="center"/>
        <w:rPr>
          <w:rFonts w:ascii="仿宋_GB2312" w:eastAsia="仿宋_GB2312" w:hAnsi="宋体" w:cs="宋体" w:hint="eastAsia"/>
          <w:b/>
          <w:color w:val="333333"/>
          <w:kern w:val="0"/>
          <w:sz w:val="36"/>
          <w:szCs w:val="36"/>
        </w:rPr>
      </w:pPr>
      <w:r w:rsidRPr="0045058F">
        <w:rPr>
          <w:rFonts w:ascii="仿宋_GB2312" w:eastAsia="仿宋_GB2312" w:hAnsi="宋体" w:cs="宋体" w:hint="eastAsia"/>
          <w:b/>
          <w:color w:val="333333"/>
          <w:kern w:val="0"/>
          <w:sz w:val="36"/>
          <w:szCs w:val="36"/>
        </w:rPr>
        <w:t>关于开展吉林省第七届高等学校</w:t>
      </w:r>
    </w:p>
    <w:p w:rsidR="0045058F" w:rsidRPr="0045058F" w:rsidRDefault="0045058F" w:rsidP="0045058F">
      <w:pPr>
        <w:widowControl/>
        <w:spacing w:line="540" w:lineRule="exact"/>
        <w:jc w:val="center"/>
        <w:rPr>
          <w:rFonts w:ascii="仿宋_GB2312" w:eastAsia="仿宋_GB2312" w:hAnsi="宋体" w:cs="宋体" w:hint="eastAsia"/>
          <w:color w:val="333333"/>
          <w:kern w:val="0"/>
          <w:sz w:val="32"/>
          <w:szCs w:val="32"/>
        </w:rPr>
      </w:pPr>
      <w:r w:rsidRPr="0045058F">
        <w:rPr>
          <w:rFonts w:ascii="仿宋_GB2312" w:eastAsia="仿宋_GB2312" w:hAnsi="宋体" w:cs="宋体" w:hint="eastAsia"/>
          <w:b/>
          <w:color w:val="333333"/>
          <w:kern w:val="0"/>
          <w:sz w:val="36"/>
          <w:szCs w:val="36"/>
        </w:rPr>
        <w:t>本科教学</w:t>
      </w:r>
      <w:proofErr w:type="gramStart"/>
      <w:r w:rsidRPr="0045058F">
        <w:rPr>
          <w:rFonts w:ascii="仿宋_GB2312" w:eastAsia="仿宋_GB2312" w:hAnsi="宋体" w:cs="宋体" w:hint="eastAsia"/>
          <w:b/>
          <w:color w:val="333333"/>
          <w:kern w:val="0"/>
          <w:sz w:val="36"/>
          <w:szCs w:val="36"/>
        </w:rPr>
        <w:t>名师奖</w:t>
      </w:r>
      <w:proofErr w:type="gramEnd"/>
      <w:r w:rsidRPr="0045058F">
        <w:rPr>
          <w:rFonts w:ascii="仿宋_GB2312" w:eastAsia="仿宋_GB2312" w:hAnsi="宋体" w:cs="宋体" w:hint="eastAsia"/>
          <w:b/>
          <w:color w:val="333333"/>
          <w:kern w:val="0"/>
          <w:sz w:val="36"/>
          <w:szCs w:val="36"/>
        </w:rPr>
        <w:t>评选工作的通知</w:t>
      </w:r>
    </w:p>
    <w:p w:rsidR="0045058F" w:rsidRPr="0045058F" w:rsidRDefault="0045058F" w:rsidP="0045058F">
      <w:pPr>
        <w:widowControl/>
        <w:spacing w:line="540" w:lineRule="exact"/>
        <w:jc w:val="center"/>
        <w:rPr>
          <w:rFonts w:ascii="宋体" w:eastAsia="宋体" w:hAnsi="宋体" w:cs="宋体" w:hint="eastAsia"/>
          <w:color w:val="333333"/>
          <w:kern w:val="0"/>
          <w:sz w:val="18"/>
          <w:szCs w:val="18"/>
        </w:rPr>
      </w:pPr>
      <w:proofErr w:type="gramStart"/>
      <w:r w:rsidRPr="0045058F">
        <w:rPr>
          <w:rFonts w:ascii="宋体" w:eastAsia="宋体" w:hAnsi="宋体" w:cs="Times New Roman" w:hint="eastAsia"/>
          <w:color w:val="333333"/>
          <w:sz w:val="32"/>
          <w:szCs w:val="32"/>
        </w:rPr>
        <w:t>吉教高字</w:t>
      </w:r>
      <w:proofErr w:type="gramEnd"/>
      <w:r w:rsidRPr="0045058F">
        <w:rPr>
          <w:rFonts w:ascii="宋体" w:eastAsia="宋体" w:hAnsi="宋体" w:cs="Times New Roman" w:hint="eastAsia"/>
          <w:color w:val="333333"/>
          <w:sz w:val="32"/>
          <w:szCs w:val="32"/>
        </w:rPr>
        <w:t>[2014]8号</w:t>
      </w:r>
    </w:p>
    <w:p w:rsidR="0045058F" w:rsidRPr="0045058F" w:rsidRDefault="0045058F" w:rsidP="0045058F">
      <w:pPr>
        <w:widowControl/>
        <w:spacing w:line="540" w:lineRule="exact"/>
        <w:rPr>
          <w:rFonts w:ascii="宋体" w:eastAsia="宋体" w:hAnsi="宋体" w:cs="宋体" w:hint="eastAsia"/>
          <w:color w:val="333333"/>
          <w:kern w:val="0"/>
          <w:sz w:val="18"/>
          <w:szCs w:val="18"/>
        </w:rPr>
      </w:pPr>
      <w:r w:rsidRPr="0045058F">
        <w:rPr>
          <w:rFonts w:ascii="宋体" w:eastAsia="宋体" w:hAnsi="宋体" w:cs="宋体" w:hint="eastAsia"/>
          <w:color w:val="333333"/>
          <w:kern w:val="0"/>
          <w:sz w:val="18"/>
          <w:szCs w:val="18"/>
        </w:rPr>
        <w:t> </w:t>
      </w:r>
    </w:p>
    <w:p w:rsidR="0045058F" w:rsidRPr="0045058F" w:rsidRDefault="0045058F" w:rsidP="0045058F">
      <w:pPr>
        <w:widowControl/>
        <w:spacing w:line="540" w:lineRule="exact"/>
        <w:rPr>
          <w:rFonts w:ascii="仿宋_GB2312" w:eastAsia="仿宋_GB2312" w:hAnsi="宋体" w:cs="宋体" w:hint="eastAsia"/>
          <w:color w:val="333333"/>
          <w:kern w:val="0"/>
          <w:sz w:val="32"/>
          <w:szCs w:val="32"/>
        </w:rPr>
      </w:pPr>
      <w:r w:rsidRPr="0045058F">
        <w:rPr>
          <w:rFonts w:ascii="仿宋_GB2312" w:eastAsia="仿宋_GB2312" w:hAnsi="宋体" w:cs="宋体" w:hint="eastAsia"/>
          <w:color w:val="333333"/>
          <w:kern w:val="0"/>
          <w:sz w:val="32"/>
          <w:szCs w:val="32"/>
        </w:rPr>
        <w:t>各本科高等学校：</w:t>
      </w:r>
    </w:p>
    <w:p w:rsidR="0045058F" w:rsidRPr="0045058F" w:rsidRDefault="0045058F" w:rsidP="0045058F">
      <w:pPr>
        <w:widowControl/>
        <w:spacing w:line="540" w:lineRule="exact"/>
        <w:ind w:firstLineChars="200" w:firstLine="640"/>
        <w:jc w:val="left"/>
        <w:rPr>
          <w:rFonts w:ascii="仿宋_GB2312" w:eastAsia="仿宋_GB2312" w:hAnsi="宋体" w:cs="宋体" w:hint="eastAsia"/>
          <w:color w:val="333333"/>
          <w:kern w:val="0"/>
          <w:sz w:val="32"/>
          <w:szCs w:val="32"/>
        </w:rPr>
      </w:pPr>
      <w:r w:rsidRPr="0045058F">
        <w:rPr>
          <w:rFonts w:ascii="仿宋_GB2312" w:eastAsia="仿宋_GB2312" w:hAnsi="宋体" w:cs="宋体" w:hint="eastAsia"/>
          <w:color w:val="333333"/>
          <w:kern w:val="0"/>
          <w:sz w:val="32"/>
          <w:szCs w:val="32"/>
        </w:rPr>
        <w:t>为全面贯彻落实国家和吉林省《中长期教育改革和发展规划纲要（2010-2020年）》，牢固确立人才培养在高校工作中的中心地位，进一步增强广大教师教书育人的责任感和使命感，着力提高人才培养质量，我厅决定开展吉林省第七届高等学校本科教学</w:t>
      </w:r>
      <w:proofErr w:type="gramStart"/>
      <w:r w:rsidRPr="0045058F">
        <w:rPr>
          <w:rFonts w:ascii="仿宋_GB2312" w:eastAsia="仿宋_GB2312" w:hAnsi="宋体" w:cs="宋体" w:hint="eastAsia"/>
          <w:color w:val="333333"/>
          <w:kern w:val="0"/>
          <w:sz w:val="32"/>
          <w:szCs w:val="32"/>
        </w:rPr>
        <w:t>名师奖</w:t>
      </w:r>
      <w:proofErr w:type="gramEnd"/>
      <w:r w:rsidRPr="0045058F">
        <w:rPr>
          <w:rFonts w:ascii="仿宋_GB2312" w:eastAsia="仿宋_GB2312" w:hAnsi="宋体" w:cs="宋体" w:hint="eastAsia"/>
          <w:color w:val="333333"/>
          <w:kern w:val="0"/>
          <w:sz w:val="32"/>
          <w:szCs w:val="32"/>
        </w:rPr>
        <w:t>评选工作。现就有关要求通知如下：</w:t>
      </w:r>
    </w:p>
    <w:p w:rsidR="0045058F" w:rsidRPr="0045058F" w:rsidRDefault="0045058F" w:rsidP="0045058F">
      <w:pPr>
        <w:widowControl/>
        <w:spacing w:line="540" w:lineRule="exact"/>
        <w:ind w:firstLine="630"/>
        <w:jc w:val="left"/>
        <w:rPr>
          <w:rFonts w:ascii="仿宋_GB2312" w:eastAsia="仿宋_GB2312" w:hAnsi="宋体" w:cs="宋体" w:hint="eastAsia"/>
          <w:b/>
          <w:color w:val="333333"/>
          <w:kern w:val="0"/>
          <w:sz w:val="32"/>
          <w:szCs w:val="32"/>
        </w:rPr>
      </w:pPr>
      <w:r w:rsidRPr="0045058F">
        <w:rPr>
          <w:rFonts w:ascii="仿宋_GB2312" w:eastAsia="仿宋_GB2312" w:hAnsi="宋体" w:cs="宋体" w:hint="eastAsia"/>
          <w:b/>
          <w:color w:val="333333"/>
          <w:kern w:val="0"/>
          <w:sz w:val="32"/>
          <w:szCs w:val="32"/>
        </w:rPr>
        <w:t>一、评选范围</w:t>
      </w:r>
    </w:p>
    <w:p w:rsidR="0045058F" w:rsidRPr="0045058F" w:rsidRDefault="0045058F" w:rsidP="0045058F">
      <w:pPr>
        <w:widowControl/>
        <w:spacing w:line="540" w:lineRule="exact"/>
        <w:ind w:firstLine="630"/>
        <w:jc w:val="left"/>
        <w:rPr>
          <w:rFonts w:ascii="仿宋_GB2312" w:eastAsia="仿宋_GB2312" w:hAnsi="宋体" w:cs="宋体" w:hint="eastAsia"/>
          <w:color w:val="333333"/>
          <w:kern w:val="0"/>
          <w:sz w:val="32"/>
          <w:szCs w:val="32"/>
        </w:rPr>
      </w:pPr>
      <w:r w:rsidRPr="0045058F">
        <w:rPr>
          <w:rFonts w:ascii="仿宋_GB2312" w:eastAsia="仿宋_GB2312" w:hAnsi="宋体" w:cs="宋体" w:hint="eastAsia"/>
          <w:color w:val="333333"/>
          <w:kern w:val="0"/>
          <w:sz w:val="32"/>
          <w:szCs w:val="32"/>
        </w:rPr>
        <w:t>我省普通高等学校（经教育部正式批准或核准）中承担本科教学任务的专任教师。已退休的参评教师须为学校返聘教师，并由学校出具返聘证明。</w:t>
      </w:r>
    </w:p>
    <w:p w:rsidR="0045058F" w:rsidRPr="0045058F" w:rsidRDefault="0045058F" w:rsidP="0045058F">
      <w:pPr>
        <w:widowControl/>
        <w:spacing w:line="540" w:lineRule="exact"/>
        <w:ind w:firstLine="630"/>
        <w:jc w:val="left"/>
        <w:rPr>
          <w:rFonts w:ascii="仿宋_GB2312" w:eastAsia="仿宋_GB2312" w:hAnsi="宋体" w:cs="宋体" w:hint="eastAsia"/>
          <w:b/>
          <w:color w:val="333333"/>
          <w:kern w:val="0"/>
          <w:sz w:val="32"/>
          <w:szCs w:val="32"/>
        </w:rPr>
      </w:pPr>
      <w:r w:rsidRPr="0045058F">
        <w:rPr>
          <w:rFonts w:ascii="仿宋_GB2312" w:eastAsia="仿宋_GB2312" w:hAnsi="宋体" w:cs="宋体" w:hint="eastAsia"/>
          <w:b/>
          <w:color w:val="333333"/>
          <w:kern w:val="0"/>
          <w:sz w:val="32"/>
          <w:szCs w:val="32"/>
        </w:rPr>
        <w:t>二、评选条件</w:t>
      </w:r>
    </w:p>
    <w:p w:rsidR="0045058F" w:rsidRPr="0045058F" w:rsidRDefault="0045058F" w:rsidP="0045058F">
      <w:pPr>
        <w:widowControl/>
        <w:spacing w:line="540" w:lineRule="exact"/>
        <w:ind w:firstLine="630"/>
        <w:jc w:val="left"/>
        <w:rPr>
          <w:rFonts w:ascii="仿宋_GB2312" w:eastAsia="仿宋_GB2312" w:hAnsi="宋体" w:cs="宋体" w:hint="eastAsia"/>
          <w:color w:val="333333"/>
          <w:kern w:val="0"/>
          <w:sz w:val="32"/>
          <w:szCs w:val="32"/>
        </w:rPr>
      </w:pPr>
      <w:r w:rsidRPr="0045058F">
        <w:rPr>
          <w:rFonts w:ascii="仿宋_GB2312" w:eastAsia="仿宋_GB2312" w:hAnsi="宋体" w:cs="宋体" w:hint="eastAsia"/>
          <w:color w:val="333333"/>
          <w:kern w:val="0"/>
          <w:sz w:val="32"/>
          <w:szCs w:val="32"/>
        </w:rPr>
        <w:t>1.推荐本科省级教学</w:t>
      </w:r>
      <w:proofErr w:type="gramStart"/>
      <w:r w:rsidRPr="0045058F">
        <w:rPr>
          <w:rFonts w:ascii="仿宋_GB2312" w:eastAsia="仿宋_GB2312" w:hAnsi="宋体" w:cs="宋体" w:hint="eastAsia"/>
          <w:color w:val="333333"/>
          <w:kern w:val="0"/>
          <w:sz w:val="32"/>
          <w:szCs w:val="32"/>
        </w:rPr>
        <w:t>名师奖</w:t>
      </w:r>
      <w:proofErr w:type="gramEnd"/>
      <w:r w:rsidRPr="0045058F">
        <w:rPr>
          <w:rFonts w:ascii="仿宋_GB2312" w:eastAsia="仿宋_GB2312" w:hAnsi="宋体" w:cs="宋体" w:hint="eastAsia"/>
          <w:color w:val="333333"/>
          <w:kern w:val="0"/>
          <w:sz w:val="32"/>
          <w:szCs w:val="32"/>
        </w:rPr>
        <w:t>候选人原则上须具有15年以上（含15年）高等教育教学经历（注：统计时间截止到2013年12月31日）；受聘教授职务；2011—2013年，面向本校本科学生实际课堂教学不少于64学时/年（临床医学类实际授课学时计算可包括临床</w:t>
      </w:r>
      <w:proofErr w:type="gramStart"/>
      <w:r w:rsidRPr="0045058F">
        <w:rPr>
          <w:rFonts w:ascii="仿宋_GB2312" w:eastAsia="仿宋_GB2312" w:hAnsi="宋体" w:cs="宋体" w:hint="eastAsia"/>
          <w:color w:val="333333"/>
          <w:kern w:val="0"/>
          <w:sz w:val="32"/>
          <w:szCs w:val="32"/>
        </w:rPr>
        <w:t>带教学</w:t>
      </w:r>
      <w:proofErr w:type="gramEnd"/>
      <w:r w:rsidRPr="0045058F">
        <w:rPr>
          <w:rFonts w:ascii="仿宋_GB2312" w:eastAsia="仿宋_GB2312" w:hAnsi="宋体" w:cs="宋体" w:hint="eastAsia"/>
          <w:color w:val="333333"/>
          <w:kern w:val="0"/>
          <w:sz w:val="32"/>
          <w:szCs w:val="32"/>
        </w:rPr>
        <w:t>时数）。</w:t>
      </w:r>
    </w:p>
    <w:p w:rsidR="0045058F" w:rsidRPr="0045058F" w:rsidRDefault="0045058F" w:rsidP="0045058F">
      <w:pPr>
        <w:widowControl/>
        <w:spacing w:line="540" w:lineRule="exact"/>
        <w:ind w:firstLine="630"/>
        <w:jc w:val="left"/>
        <w:rPr>
          <w:rFonts w:ascii="仿宋_GB2312" w:eastAsia="仿宋_GB2312" w:hAnsi="宋体" w:cs="宋体" w:hint="eastAsia"/>
          <w:color w:val="333333"/>
          <w:kern w:val="0"/>
          <w:sz w:val="32"/>
          <w:szCs w:val="32"/>
        </w:rPr>
      </w:pPr>
      <w:r w:rsidRPr="0045058F">
        <w:rPr>
          <w:rFonts w:ascii="仿宋_GB2312" w:eastAsia="仿宋_GB2312" w:hAnsi="宋体" w:cs="宋体" w:hint="eastAsia"/>
          <w:color w:val="333333"/>
          <w:kern w:val="0"/>
          <w:sz w:val="32"/>
          <w:szCs w:val="32"/>
        </w:rPr>
        <w:t>2. 其他条件依照《第七届高等学校教学名师奖评选指标体系（本科）》（见附件1）。</w:t>
      </w:r>
    </w:p>
    <w:p w:rsidR="0045058F" w:rsidRPr="0045058F" w:rsidRDefault="0045058F" w:rsidP="0045058F">
      <w:pPr>
        <w:widowControl/>
        <w:spacing w:line="540" w:lineRule="exact"/>
        <w:ind w:firstLine="630"/>
        <w:jc w:val="left"/>
        <w:rPr>
          <w:rFonts w:ascii="仿宋_GB2312" w:eastAsia="仿宋_GB2312" w:hAnsi="宋体" w:cs="宋体" w:hint="eastAsia"/>
          <w:color w:val="333333"/>
          <w:kern w:val="0"/>
          <w:sz w:val="32"/>
          <w:szCs w:val="32"/>
        </w:rPr>
      </w:pPr>
      <w:r w:rsidRPr="0045058F">
        <w:rPr>
          <w:rFonts w:ascii="仿宋_GB2312" w:eastAsia="仿宋_GB2312" w:hAnsi="宋体" w:cs="宋体" w:hint="eastAsia"/>
          <w:color w:val="333333"/>
          <w:kern w:val="0"/>
          <w:sz w:val="32"/>
          <w:szCs w:val="32"/>
        </w:rPr>
        <w:lastRenderedPageBreak/>
        <w:t>3.“教学名师奖”评选优先考虑长期承担教学任务并做出突出贡献的一线优秀教师，特别是为低年级学生讲授基础课的优秀教师。</w:t>
      </w:r>
    </w:p>
    <w:p w:rsidR="0045058F" w:rsidRPr="0045058F" w:rsidRDefault="0045058F" w:rsidP="0045058F">
      <w:pPr>
        <w:widowControl/>
        <w:spacing w:line="540" w:lineRule="exact"/>
        <w:ind w:firstLine="630"/>
        <w:jc w:val="left"/>
        <w:rPr>
          <w:rFonts w:ascii="仿宋_GB2312" w:eastAsia="仿宋_GB2312" w:hAnsi="宋体" w:cs="宋体" w:hint="eastAsia"/>
          <w:color w:val="333333"/>
          <w:kern w:val="0"/>
          <w:sz w:val="32"/>
          <w:szCs w:val="32"/>
        </w:rPr>
      </w:pPr>
      <w:r w:rsidRPr="0045058F">
        <w:rPr>
          <w:rFonts w:ascii="仿宋_GB2312" w:eastAsia="仿宋_GB2312" w:hAnsi="宋体" w:cs="宋体" w:hint="eastAsia"/>
          <w:color w:val="333333"/>
          <w:kern w:val="0"/>
          <w:sz w:val="32"/>
          <w:szCs w:val="32"/>
        </w:rPr>
        <w:t>4.此次评审现任校级领导获奖人数不超过总获奖人数的5%。</w:t>
      </w:r>
    </w:p>
    <w:p w:rsidR="0045058F" w:rsidRPr="0045058F" w:rsidRDefault="0045058F" w:rsidP="0045058F">
      <w:pPr>
        <w:widowControl/>
        <w:spacing w:line="540" w:lineRule="exact"/>
        <w:ind w:firstLine="630"/>
        <w:jc w:val="left"/>
        <w:rPr>
          <w:rFonts w:ascii="仿宋_GB2312" w:eastAsia="仿宋_GB2312" w:hAnsi="宋体" w:cs="宋体" w:hint="eastAsia"/>
          <w:color w:val="333333"/>
          <w:kern w:val="0"/>
          <w:sz w:val="32"/>
          <w:szCs w:val="32"/>
        </w:rPr>
      </w:pPr>
      <w:r w:rsidRPr="0045058F">
        <w:rPr>
          <w:rFonts w:ascii="仿宋_GB2312" w:eastAsia="仿宋_GB2312" w:hAnsi="宋体" w:cs="宋体" w:hint="eastAsia"/>
          <w:b/>
          <w:color w:val="333333"/>
          <w:kern w:val="0"/>
          <w:sz w:val="32"/>
          <w:szCs w:val="32"/>
        </w:rPr>
        <w:t>三、申报限额</w:t>
      </w:r>
    </w:p>
    <w:p w:rsidR="0045058F" w:rsidRPr="0045058F" w:rsidRDefault="0045058F" w:rsidP="0045058F">
      <w:pPr>
        <w:widowControl/>
        <w:spacing w:line="540" w:lineRule="exact"/>
        <w:ind w:firstLineChars="200" w:firstLine="643"/>
        <w:jc w:val="left"/>
        <w:rPr>
          <w:rFonts w:ascii="仿宋_GB2312" w:eastAsia="仿宋_GB2312" w:hAnsi="宋体" w:cs="宋体" w:hint="eastAsia"/>
          <w:color w:val="000000"/>
          <w:kern w:val="0"/>
          <w:sz w:val="32"/>
          <w:szCs w:val="32"/>
        </w:rPr>
      </w:pPr>
      <w:r w:rsidRPr="0045058F">
        <w:rPr>
          <w:rFonts w:ascii="仿宋_GB2312" w:eastAsia="仿宋_GB2312" w:hAnsi="宋体" w:cs="宋体" w:hint="eastAsia"/>
          <w:b/>
          <w:color w:val="000000"/>
          <w:kern w:val="0"/>
          <w:sz w:val="32"/>
          <w:szCs w:val="32"/>
        </w:rPr>
        <w:t>部属高校：</w:t>
      </w:r>
      <w:r w:rsidRPr="0045058F">
        <w:rPr>
          <w:rFonts w:ascii="仿宋_GB2312" w:eastAsia="仿宋_GB2312" w:hAnsi="宋体" w:cs="宋体" w:hint="eastAsia"/>
          <w:color w:val="000000"/>
          <w:kern w:val="0"/>
          <w:sz w:val="32"/>
          <w:szCs w:val="32"/>
        </w:rPr>
        <w:t>吉林大学限报14人，东北师范大学限报4人；</w:t>
      </w:r>
      <w:r w:rsidRPr="0045058F">
        <w:rPr>
          <w:rFonts w:ascii="仿宋_GB2312" w:eastAsia="仿宋_GB2312" w:hAnsi="宋体" w:cs="宋体" w:hint="eastAsia"/>
          <w:b/>
          <w:color w:val="000000"/>
          <w:kern w:val="0"/>
          <w:sz w:val="32"/>
          <w:szCs w:val="32"/>
        </w:rPr>
        <w:t>省属高校：</w:t>
      </w:r>
      <w:r w:rsidRPr="0045058F">
        <w:rPr>
          <w:rFonts w:ascii="仿宋_GB2312" w:eastAsia="仿宋_GB2312" w:hAnsi="宋体" w:cs="宋体" w:hint="eastAsia"/>
          <w:color w:val="000000"/>
          <w:kern w:val="0"/>
          <w:sz w:val="32"/>
          <w:szCs w:val="32"/>
        </w:rPr>
        <w:t>重点高校限报3人，一般高校限报2人。</w:t>
      </w:r>
    </w:p>
    <w:p w:rsidR="0045058F" w:rsidRPr="0045058F" w:rsidRDefault="0045058F" w:rsidP="0045058F">
      <w:pPr>
        <w:widowControl/>
        <w:spacing w:line="540" w:lineRule="exact"/>
        <w:ind w:firstLine="630"/>
        <w:jc w:val="left"/>
        <w:rPr>
          <w:rFonts w:ascii="仿宋_GB2312" w:eastAsia="仿宋_GB2312" w:hAnsi="宋体" w:cs="宋体" w:hint="eastAsia"/>
          <w:color w:val="333333"/>
          <w:kern w:val="0"/>
          <w:sz w:val="32"/>
          <w:szCs w:val="32"/>
        </w:rPr>
      </w:pPr>
      <w:r w:rsidRPr="0045058F">
        <w:rPr>
          <w:rFonts w:ascii="仿宋_GB2312" w:eastAsia="仿宋_GB2312" w:hAnsi="宋体" w:cs="宋体" w:hint="eastAsia"/>
          <w:color w:val="000000"/>
          <w:kern w:val="0"/>
          <w:sz w:val="32"/>
          <w:szCs w:val="32"/>
        </w:rPr>
        <w:t>对申报名额多于1人的高校，应排出先后顺序。</w:t>
      </w:r>
    </w:p>
    <w:p w:rsidR="0045058F" w:rsidRPr="0045058F" w:rsidRDefault="0045058F" w:rsidP="0045058F">
      <w:pPr>
        <w:widowControl/>
        <w:spacing w:line="540" w:lineRule="exact"/>
        <w:ind w:firstLine="630"/>
        <w:jc w:val="left"/>
        <w:rPr>
          <w:rFonts w:ascii="仿宋_GB2312" w:eastAsia="仿宋_GB2312" w:hAnsi="宋体" w:cs="宋体" w:hint="eastAsia"/>
          <w:b/>
          <w:color w:val="333333"/>
          <w:kern w:val="0"/>
          <w:sz w:val="32"/>
          <w:szCs w:val="32"/>
        </w:rPr>
      </w:pPr>
      <w:r w:rsidRPr="0045058F">
        <w:rPr>
          <w:rFonts w:ascii="仿宋_GB2312" w:eastAsia="仿宋_GB2312" w:hAnsi="宋体" w:cs="宋体" w:hint="eastAsia"/>
          <w:b/>
          <w:color w:val="333333"/>
          <w:kern w:val="0"/>
          <w:sz w:val="32"/>
          <w:szCs w:val="32"/>
        </w:rPr>
        <w:t>四、评选要求</w:t>
      </w:r>
    </w:p>
    <w:p w:rsidR="0045058F" w:rsidRPr="0045058F" w:rsidRDefault="0045058F" w:rsidP="0045058F">
      <w:pPr>
        <w:widowControl/>
        <w:spacing w:line="540" w:lineRule="exact"/>
        <w:ind w:firstLine="630"/>
        <w:jc w:val="left"/>
        <w:rPr>
          <w:rFonts w:ascii="仿宋_GB2312" w:eastAsia="仿宋_GB2312" w:hAnsi="宋体" w:cs="宋体" w:hint="eastAsia"/>
          <w:color w:val="333333"/>
          <w:kern w:val="0"/>
          <w:sz w:val="32"/>
          <w:szCs w:val="32"/>
        </w:rPr>
      </w:pPr>
      <w:r w:rsidRPr="0045058F">
        <w:rPr>
          <w:rFonts w:ascii="仿宋_GB2312" w:eastAsia="仿宋_GB2312" w:hAnsi="宋体" w:cs="宋体" w:hint="eastAsia"/>
          <w:color w:val="333333"/>
          <w:kern w:val="0"/>
          <w:sz w:val="32"/>
          <w:szCs w:val="32"/>
        </w:rPr>
        <w:t>各普通高等学校要充分重视此次教学</w:t>
      </w:r>
      <w:proofErr w:type="gramStart"/>
      <w:r w:rsidRPr="0045058F">
        <w:rPr>
          <w:rFonts w:ascii="仿宋_GB2312" w:eastAsia="仿宋_GB2312" w:hAnsi="宋体" w:cs="宋体" w:hint="eastAsia"/>
          <w:color w:val="333333"/>
          <w:kern w:val="0"/>
          <w:sz w:val="32"/>
          <w:szCs w:val="32"/>
        </w:rPr>
        <w:t>名师奖</w:t>
      </w:r>
      <w:proofErr w:type="gramEnd"/>
      <w:r w:rsidRPr="0045058F">
        <w:rPr>
          <w:rFonts w:ascii="仿宋_GB2312" w:eastAsia="仿宋_GB2312" w:hAnsi="宋体" w:cs="宋体" w:hint="eastAsia"/>
          <w:color w:val="333333"/>
          <w:kern w:val="0"/>
          <w:sz w:val="32"/>
          <w:szCs w:val="32"/>
        </w:rPr>
        <w:t>评选表彰工作，按照文件中规定的评选范围、评选条件、申报限额和评选要求，认真组织，坚持标准，宁缺毋滥。为提高评选表彰工作的质量及透明度，各学校在推荐、评选过程中应设立公示环节。</w:t>
      </w:r>
    </w:p>
    <w:p w:rsidR="0045058F" w:rsidRPr="0045058F" w:rsidRDefault="0045058F" w:rsidP="0045058F">
      <w:pPr>
        <w:widowControl/>
        <w:spacing w:line="540" w:lineRule="exact"/>
        <w:ind w:firstLineChars="200" w:firstLine="640"/>
        <w:jc w:val="left"/>
        <w:rPr>
          <w:rFonts w:ascii="仿宋_GB2312" w:eastAsia="仿宋_GB2312" w:hAnsi="宋体" w:cs="宋体" w:hint="eastAsia"/>
          <w:color w:val="333333"/>
          <w:kern w:val="0"/>
          <w:sz w:val="32"/>
          <w:szCs w:val="32"/>
        </w:rPr>
      </w:pPr>
      <w:r w:rsidRPr="0045058F">
        <w:rPr>
          <w:rFonts w:ascii="仿宋_GB2312" w:eastAsia="仿宋_GB2312" w:hAnsi="宋体" w:cs="宋体" w:hint="eastAsia"/>
          <w:color w:val="333333"/>
          <w:kern w:val="0"/>
          <w:sz w:val="32"/>
          <w:szCs w:val="32"/>
        </w:rPr>
        <w:t>本届“教学名师奖”评选增加学生评价环节，省教育厅委托各有关高校组织学生对所推荐候选人现场教学录像的教学效果进行评价，评价情况填入学生评价汇总表（见附件3）</w:t>
      </w:r>
    </w:p>
    <w:p w:rsidR="0045058F" w:rsidRPr="0045058F" w:rsidRDefault="0045058F" w:rsidP="0045058F">
      <w:pPr>
        <w:widowControl/>
        <w:spacing w:line="540" w:lineRule="exact"/>
        <w:ind w:firstLine="630"/>
        <w:jc w:val="left"/>
        <w:rPr>
          <w:rFonts w:ascii="仿宋_GB2312" w:eastAsia="仿宋_GB2312" w:hAnsi="宋体" w:cs="宋体" w:hint="eastAsia"/>
          <w:b/>
          <w:color w:val="333333"/>
          <w:kern w:val="0"/>
          <w:sz w:val="32"/>
          <w:szCs w:val="32"/>
        </w:rPr>
      </w:pPr>
      <w:r w:rsidRPr="0045058F">
        <w:rPr>
          <w:rFonts w:ascii="仿宋_GB2312" w:eastAsia="仿宋_GB2312" w:hAnsi="宋体" w:cs="宋体" w:hint="eastAsia"/>
          <w:b/>
          <w:color w:val="333333"/>
          <w:kern w:val="0"/>
          <w:sz w:val="32"/>
          <w:szCs w:val="32"/>
        </w:rPr>
        <w:t>五、申报材料</w:t>
      </w:r>
    </w:p>
    <w:p w:rsidR="0045058F" w:rsidRPr="0045058F" w:rsidRDefault="0045058F" w:rsidP="0045058F">
      <w:pPr>
        <w:widowControl/>
        <w:spacing w:line="540" w:lineRule="exact"/>
        <w:ind w:firstLine="630"/>
        <w:jc w:val="left"/>
        <w:rPr>
          <w:rFonts w:ascii="仿宋_GB2312" w:eastAsia="仿宋_GB2312" w:hAnsi="宋体" w:cs="宋体" w:hint="eastAsia"/>
          <w:color w:val="000000"/>
          <w:kern w:val="0"/>
          <w:sz w:val="32"/>
          <w:szCs w:val="32"/>
        </w:rPr>
      </w:pPr>
      <w:r w:rsidRPr="0045058F">
        <w:rPr>
          <w:rFonts w:ascii="仿宋_GB2312" w:eastAsia="仿宋_GB2312" w:hAnsi="宋体" w:cs="宋体" w:hint="eastAsia"/>
          <w:color w:val="000000"/>
          <w:kern w:val="0"/>
          <w:sz w:val="32"/>
          <w:szCs w:val="32"/>
        </w:rPr>
        <w:t>①候选人汇总表（见附件2），一式两份；②候选人推荐表（见附件4）和基本情况简表（见附件5），一式八份，至少含一份原件，必须有所在学校加盖的公章；③学生评价汇总表（见附件3），一式八份；④候选人45分钟现场教学录像光盘一张（录像采用</w:t>
      </w:r>
      <w:proofErr w:type="spellStart"/>
      <w:r w:rsidRPr="0045058F">
        <w:rPr>
          <w:rFonts w:ascii="仿宋_GB2312" w:eastAsia="仿宋_GB2312" w:hAnsi="宋体" w:cs="宋体" w:hint="eastAsia"/>
          <w:color w:val="000000"/>
          <w:kern w:val="0"/>
          <w:sz w:val="32"/>
          <w:szCs w:val="32"/>
        </w:rPr>
        <w:t>rm</w:t>
      </w:r>
      <w:proofErr w:type="spellEnd"/>
      <w:r w:rsidRPr="0045058F">
        <w:rPr>
          <w:rFonts w:ascii="仿宋_GB2312" w:eastAsia="仿宋_GB2312" w:hAnsi="宋体" w:cs="宋体" w:hint="eastAsia"/>
          <w:color w:val="000000"/>
          <w:kern w:val="0"/>
          <w:sz w:val="32"/>
          <w:szCs w:val="32"/>
        </w:rPr>
        <w:t>格式，不大于100MB），录像内</w:t>
      </w:r>
      <w:r w:rsidRPr="0045058F">
        <w:rPr>
          <w:rFonts w:ascii="仿宋_GB2312" w:eastAsia="仿宋_GB2312" w:hAnsi="宋体" w:cs="宋体" w:hint="eastAsia"/>
          <w:color w:val="000000"/>
          <w:kern w:val="0"/>
          <w:sz w:val="32"/>
          <w:szCs w:val="32"/>
        </w:rPr>
        <w:lastRenderedPageBreak/>
        <w:t>容必须真实反映候选人的教学水平和教学效果。⑤工作联系人信息表（见附件6），一式两份。以上申报材料须以纸质和电子文档两种形式上报。</w:t>
      </w:r>
    </w:p>
    <w:p w:rsidR="0045058F" w:rsidRPr="0045058F" w:rsidRDefault="0045058F" w:rsidP="0045058F">
      <w:pPr>
        <w:widowControl/>
        <w:spacing w:line="540" w:lineRule="exact"/>
        <w:ind w:firstLineChars="200" w:firstLine="643"/>
        <w:jc w:val="left"/>
        <w:rPr>
          <w:rFonts w:ascii="仿宋_GB2312" w:eastAsia="仿宋_GB2312" w:hAnsi="宋体" w:cs="宋体" w:hint="eastAsia"/>
          <w:b/>
          <w:color w:val="333333"/>
          <w:kern w:val="0"/>
          <w:sz w:val="32"/>
          <w:szCs w:val="32"/>
        </w:rPr>
      </w:pPr>
      <w:r w:rsidRPr="0045058F">
        <w:rPr>
          <w:rFonts w:ascii="仿宋_GB2312" w:eastAsia="仿宋_GB2312" w:hAnsi="宋体" w:cs="宋体" w:hint="eastAsia"/>
          <w:b/>
          <w:color w:val="333333"/>
          <w:kern w:val="0"/>
          <w:sz w:val="32"/>
          <w:szCs w:val="32"/>
        </w:rPr>
        <w:t>六、申报时间和地点</w:t>
      </w:r>
    </w:p>
    <w:p w:rsidR="0045058F" w:rsidRPr="0045058F" w:rsidRDefault="0045058F" w:rsidP="0045058F">
      <w:pPr>
        <w:widowControl/>
        <w:spacing w:line="540" w:lineRule="exact"/>
        <w:ind w:firstLineChars="200" w:firstLine="640"/>
        <w:jc w:val="left"/>
        <w:rPr>
          <w:rFonts w:ascii="仿宋_GB2312" w:eastAsia="仿宋_GB2312" w:hAnsi="宋体" w:cs="宋体" w:hint="eastAsia"/>
          <w:color w:val="333333"/>
          <w:kern w:val="0"/>
          <w:sz w:val="32"/>
          <w:szCs w:val="32"/>
        </w:rPr>
      </w:pPr>
      <w:r w:rsidRPr="0045058F">
        <w:rPr>
          <w:rFonts w:ascii="仿宋_GB2312" w:eastAsia="仿宋_GB2312" w:hAnsi="宋体" w:cs="宋体" w:hint="eastAsia"/>
          <w:color w:val="333333"/>
          <w:kern w:val="0"/>
          <w:sz w:val="32"/>
          <w:szCs w:val="32"/>
        </w:rPr>
        <w:t>请各高等学校将申报材料于2014年5月9日15：00之前，报送到吉林华桥外国语学院教务处综合楼306室（长春市净月大街3658号），逾期不再受理。</w:t>
      </w:r>
    </w:p>
    <w:p w:rsidR="0045058F" w:rsidRPr="0045058F" w:rsidRDefault="0045058F" w:rsidP="0045058F">
      <w:pPr>
        <w:widowControl/>
        <w:spacing w:line="540" w:lineRule="exact"/>
        <w:ind w:firstLineChars="200" w:firstLine="640"/>
        <w:jc w:val="left"/>
        <w:rPr>
          <w:rFonts w:ascii="仿宋_GB2312" w:eastAsia="仿宋_GB2312" w:hAnsi="宋体" w:cs="宋体" w:hint="eastAsia"/>
          <w:color w:val="333333"/>
          <w:kern w:val="0"/>
          <w:sz w:val="32"/>
          <w:szCs w:val="32"/>
        </w:rPr>
      </w:pPr>
      <w:r w:rsidRPr="0045058F">
        <w:rPr>
          <w:rFonts w:ascii="仿宋_GB2312" w:eastAsia="仿宋_GB2312" w:hAnsi="宋体" w:cs="宋体" w:hint="eastAsia"/>
          <w:color w:val="333333"/>
          <w:kern w:val="0"/>
          <w:sz w:val="32"/>
          <w:szCs w:val="32"/>
        </w:rPr>
        <w:t>省教育厅高等教育处联系人：王辉  联系电话：0431－88905350，82728732（传真）。吉林华桥外国语学院联系人：丁宁  联系电话：0431-84565027,13504314472。</w:t>
      </w:r>
    </w:p>
    <w:p w:rsidR="0045058F" w:rsidRPr="0045058F" w:rsidRDefault="0045058F" w:rsidP="0045058F">
      <w:pPr>
        <w:widowControl/>
        <w:spacing w:line="540" w:lineRule="exact"/>
        <w:ind w:firstLineChars="200" w:firstLine="643"/>
        <w:jc w:val="left"/>
        <w:rPr>
          <w:rFonts w:ascii="仿宋_GB2312" w:eastAsia="仿宋_GB2312" w:hAnsi="宋体" w:cs="宋体" w:hint="eastAsia"/>
          <w:b/>
          <w:color w:val="333333"/>
          <w:kern w:val="0"/>
          <w:sz w:val="32"/>
          <w:szCs w:val="32"/>
        </w:rPr>
      </w:pPr>
      <w:r w:rsidRPr="0045058F">
        <w:rPr>
          <w:rFonts w:ascii="仿宋_GB2312" w:eastAsia="仿宋_GB2312" w:hAnsi="宋体" w:cs="宋体" w:hint="eastAsia"/>
          <w:b/>
          <w:color w:val="333333"/>
          <w:kern w:val="0"/>
          <w:sz w:val="32"/>
          <w:szCs w:val="32"/>
        </w:rPr>
        <w:t>七、评选时间和地点</w:t>
      </w:r>
    </w:p>
    <w:p w:rsidR="0045058F" w:rsidRPr="0045058F" w:rsidRDefault="0045058F" w:rsidP="0045058F">
      <w:pPr>
        <w:widowControl/>
        <w:spacing w:line="540" w:lineRule="exact"/>
        <w:ind w:firstLineChars="200" w:firstLine="640"/>
        <w:jc w:val="left"/>
        <w:rPr>
          <w:rFonts w:ascii="仿宋_GB2312" w:eastAsia="仿宋_GB2312" w:hAnsi="宋体" w:cs="宋体" w:hint="eastAsia"/>
          <w:color w:val="333333"/>
          <w:kern w:val="0"/>
          <w:sz w:val="32"/>
          <w:szCs w:val="32"/>
        </w:rPr>
      </w:pPr>
      <w:r w:rsidRPr="0045058F">
        <w:rPr>
          <w:rFonts w:ascii="仿宋_GB2312" w:eastAsia="仿宋_GB2312" w:hAnsi="宋体" w:cs="宋体" w:hint="eastAsia"/>
          <w:color w:val="333333"/>
          <w:kern w:val="0"/>
          <w:sz w:val="32"/>
          <w:szCs w:val="32"/>
        </w:rPr>
        <w:t>此次现场评选于2014年5月20日上午8：00在吉林华桥外国语学院综合楼进行。第一组，综合楼二楼会议室，休息室：综合楼204室；第二组，综合楼321会议室；休息室：综合楼306室。请各高校教学</w:t>
      </w:r>
      <w:proofErr w:type="gramStart"/>
      <w:r w:rsidRPr="0045058F">
        <w:rPr>
          <w:rFonts w:ascii="仿宋_GB2312" w:eastAsia="仿宋_GB2312" w:hAnsi="宋体" w:cs="宋体" w:hint="eastAsia"/>
          <w:color w:val="333333"/>
          <w:kern w:val="0"/>
          <w:sz w:val="32"/>
          <w:szCs w:val="32"/>
        </w:rPr>
        <w:t>名师奖</w:t>
      </w:r>
      <w:proofErr w:type="gramEnd"/>
      <w:r w:rsidRPr="0045058F">
        <w:rPr>
          <w:rFonts w:ascii="仿宋_GB2312" w:eastAsia="仿宋_GB2312" w:hAnsi="宋体" w:cs="宋体" w:hint="eastAsia"/>
          <w:color w:val="333333"/>
          <w:kern w:val="0"/>
          <w:sz w:val="32"/>
          <w:szCs w:val="32"/>
        </w:rPr>
        <w:t>候选人严格按照规定的时间进行汇报。各候选人可于5月19日下午到吉林华桥外国语学院综合楼</w:t>
      </w:r>
      <w:proofErr w:type="gramStart"/>
      <w:r w:rsidRPr="0045058F">
        <w:rPr>
          <w:rFonts w:ascii="仿宋_GB2312" w:eastAsia="仿宋_GB2312" w:hAnsi="宋体" w:cs="宋体" w:hint="eastAsia"/>
          <w:color w:val="333333"/>
          <w:kern w:val="0"/>
          <w:sz w:val="32"/>
          <w:szCs w:val="32"/>
        </w:rPr>
        <w:t>调试汇报</w:t>
      </w:r>
      <w:proofErr w:type="gramEnd"/>
      <w:r w:rsidRPr="0045058F">
        <w:rPr>
          <w:rFonts w:ascii="仿宋_GB2312" w:eastAsia="仿宋_GB2312" w:hAnsi="宋体" w:cs="宋体" w:hint="eastAsia"/>
          <w:color w:val="333333"/>
          <w:kern w:val="0"/>
          <w:sz w:val="32"/>
          <w:szCs w:val="32"/>
        </w:rPr>
        <w:t>演示讲稿，也可自带机器。如评选过程中达不到观看效果，将取消参评资格，后果由学校和候选人本人自负。</w:t>
      </w:r>
    </w:p>
    <w:p w:rsidR="0045058F" w:rsidRPr="0045058F" w:rsidRDefault="0045058F" w:rsidP="0045058F">
      <w:pPr>
        <w:widowControl/>
        <w:spacing w:line="540" w:lineRule="exact"/>
        <w:ind w:firstLineChars="200" w:firstLine="643"/>
        <w:jc w:val="left"/>
        <w:rPr>
          <w:rFonts w:ascii="仿宋_GB2312" w:eastAsia="仿宋_GB2312" w:hAnsi="宋体" w:cs="宋体" w:hint="eastAsia"/>
          <w:b/>
          <w:color w:val="333333"/>
          <w:kern w:val="0"/>
          <w:sz w:val="32"/>
          <w:szCs w:val="32"/>
        </w:rPr>
      </w:pPr>
      <w:r w:rsidRPr="0045058F">
        <w:rPr>
          <w:rFonts w:ascii="仿宋_GB2312" w:eastAsia="仿宋_GB2312" w:hAnsi="宋体" w:cs="宋体" w:hint="eastAsia"/>
          <w:b/>
          <w:color w:val="333333"/>
          <w:kern w:val="0"/>
          <w:sz w:val="32"/>
          <w:szCs w:val="32"/>
        </w:rPr>
        <w:t>八、</w:t>
      </w:r>
      <w:proofErr w:type="gramStart"/>
      <w:r w:rsidRPr="0045058F">
        <w:rPr>
          <w:rFonts w:ascii="仿宋_GB2312" w:eastAsia="仿宋_GB2312" w:hAnsi="宋体" w:cs="宋体" w:hint="eastAsia"/>
          <w:b/>
          <w:color w:val="333333"/>
          <w:kern w:val="0"/>
          <w:sz w:val="32"/>
          <w:szCs w:val="32"/>
        </w:rPr>
        <w:t>评选汇报</w:t>
      </w:r>
      <w:proofErr w:type="gramEnd"/>
      <w:r w:rsidRPr="0045058F">
        <w:rPr>
          <w:rFonts w:ascii="仿宋_GB2312" w:eastAsia="仿宋_GB2312" w:hAnsi="宋体" w:cs="宋体" w:hint="eastAsia"/>
          <w:b/>
          <w:color w:val="333333"/>
          <w:kern w:val="0"/>
          <w:sz w:val="32"/>
          <w:szCs w:val="32"/>
        </w:rPr>
        <w:t>方式</w:t>
      </w:r>
    </w:p>
    <w:p w:rsidR="0045058F" w:rsidRPr="0045058F" w:rsidRDefault="0045058F" w:rsidP="0045058F">
      <w:pPr>
        <w:widowControl/>
        <w:spacing w:line="540" w:lineRule="exact"/>
        <w:ind w:firstLineChars="200" w:firstLine="640"/>
        <w:jc w:val="left"/>
        <w:rPr>
          <w:rFonts w:ascii="仿宋_GB2312" w:eastAsia="仿宋_GB2312" w:hAnsi="宋体" w:cs="宋体" w:hint="eastAsia"/>
          <w:color w:val="333333"/>
          <w:kern w:val="0"/>
          <w:sz w:val="32"/>
          <w:szCs w:val="32"/>
        </w:rPr>
      </w:pPr>
      <w:r w:rsidRPr="0045058F">
        <w:rPr>
          <w:rFonts w:ascii="仿宋_GB2312" w:eastAsia="仿宋_GB2312" w:hAnsi="宋体" w:cs="宋体" w:hint="eastAsia"/>
          <w:bCs/>
          <w:color w:val="333333"/>
          <w:kern w:val="0"/>
          <w:sz w:val="32"/>
          <w:szCs w:val="32"/>
        </w:rPr>
        <w:t>评选工作以候选人PPT汇报、专家现场质疑的方式进行。候选人汇报及演示时间共计10分钟（其中汇报时间为8分钟，演示时间为2分钟），PPT讲稿应按教学</w:t>
      </w:r>
      <w:proofErr w:type="gramStart"/>
      <w:r w:rsidRPr="0045058F">
        <w:rPr>
          <w:rFonts w:ascii="仿宋_GB2312" w:eastAsia="仿宋_GB2312" w:hAnsi="宋体" w:cs="宋体" w:hint="eastAsia"/>
          <w:bCs/>
          <w:color w:val="333333"/>
          <w:kern w:val="0"/>
          <w:sz w:val="32"/>
          <w:szCs w:val="32"/>
        </w:rPr>
        <w:t>名师奖</w:t>
      </w:r>
      <w:proofErr w:type="gramEnd"/>
      <w:r w:rsidRPr="0045058F">
        <w:rPr>
          <w:rFonts w:ascii="仿宋_GB2312" w:eastAsia="仿宋_GB2312" w:hAnsi="宋体" w:cs="宋体" w:hint="eastAsia"/>
          <w:bCs/>
          <w:color w:val="333333"/>
          <w:kern w:val="0"/>
          <w:sz w:val="32"/>
          <w:szCs w:val="32"/>
        </w:rPr>
        <w:t>评选指标体系展开。</w:t>
      </w:r>
    </w:p>
    <w:p w:rsidR="0045058F" w:rsidRPr="0045058F" w:rsidRDefault="0045058F" w:rsidP="0045058F">
      <w:pPr>
        <w:widowControl/>
        <w:spacing w:line="540" w:lineRule="exact"/>
        <w:ind w:firstLine="630"/>
        <w:jc w:val="left"/>
        <w:rPr>
          <w:rFonts w:ascii="仿宋_GB2312" w:eastAsia="仿宋_GB2312" w:hAnsi="宋体" w:cs="宋体" w:hint="eastAsia"/>
          <w:color w:val="333333"/>
          <w:kern w:val="0"/>
          <w:sz w:val="32"/>
          <w:szCs w:val="32"/>
        </w:rPr>
      </w:pPr>
      <w:r w:rsidRPr="0045058F">
        <w:rPr>
          <w:rFonts w:ascii="仿宋_GB2312" w:eastAsia="仿宋_GB2312" w:hAnsi="宋体" w:cs="宋体" w:hint="eastAsia"/>
          <w:color w:val="333333"/>
          <w:kern w:val="0"/>
          <w:sz w:val="32"/>
          <w:szCs w:val="32"/>
        </w:rPr>
        <w:lastRenderedPageBreak/>
        <w:t>此次教学</w:t>
      </w:r>
      <w:proofErr w:type="gramStart"/>
      <w:r w:rsidRPr="0045058F">
        <w:rPr>
          <w:rFonts w:ascii="仿宋_GB2312" w:eastAsia="仿宋_GB2312" w:hAnsi="宋体" w:cs="宋体" w:hint="eastAsia"/>
          <w:color w:val="333333"/>
          <w:kern w:val="0"/>
          <w:sz w:val="32"/>
          <w:szCs w:val="32"/>
        </w:rPr>
        <w:t>名师奖</w:t>
      </w:r>
      <w:proofErr w:type="gramEnd"/>
      <w:r w:rsidRPr="0045058F">
        <w:rPr>
          <w:rFonts w:ascii="仿宋_GB2312" w:eastAsia="仿宋_GB2312" w:hAnsi="宋体" w:cs="宋体" w:hint="eastAsia"/>
          <w:color w:val="333333"/>
          <w:kern w:val="0"/>
          <w:sz w:val="32"/>
          <w:szCs w:val="32"/>
        </w:rPr>
        <w:t>评选工作网站为吉林高教教学网，网址：。所涉及的相关文件和今后工作的安排可登陆该网站观看和下载。</w:t>
      </w:r>
    </w:p>
    <w:p w:rsidR="0045058F" w:rsidRPr="0045058F" w:rsidRDefault="0045058F" w:rsidP="0045058F">
      <w:pPr>
        <w:widowControl/>
        <w:spacing w:line="540" w:lineRule="exact"/>
        <w:ind w:firstLineChars="196" w:firstLine="630"/>
        <w:jc w:val="left"/>
        <w:rPr>
          <w:rFonts w:ascii="仿宋_GB2312" w:eastAsia="仿宋_GB2312" w:hAnsi="宋体" w:cs="宋体" w:hint="eastAsia"/>
          <w:b/>
          <w:color w:val="333333"/>
          <w:kern w:val="0"/>
          <w:sz w:val="32"/>
          <w:szCs w:val="32"/>
        </w:rPr>
      </w:pPr>
      <w:r w:rsidRPr="0045058F">
        <w:rPr>
          <w:rFonts w:ascii="仿宋_GB2312" w:eastAsia="仿宋_GB2312" w:hAnsi="宋体" w:cs="宋体" w:hint="eastAsia"/>
          <w:b/>
          <w:color w:val="333333"/>
          <w:kern w:val="0"/>
          <w:sz w:val="32"/>
          <w:szCs w:val="32"/>
        </w:rPr>
        <w:t>附件:</w:t>
      </w:r>
    </w:p>
    <w:p w:rsidR="0045058F" w:rsidRPr="0045058F" w:rsidRDefault="0045058F" w:rsidP="0045058F">
      <w:pPr>
        <w:widowControl/>
        <w:spacing w:line="540" w:lineRule="exact"/>
        <w:ind w:leftChars="380" w:left="1076" w:hangingChars="87" w:hanging="278"/>
        <w:jc w:val="left"/>
        <w:rPr>
          <w:rFonts w:ascii="仿宋_GB2312" w:eastAsia="仿宋_GB2312" w:hAnsi="宋体" w:cs="宋体" w:hint="eastAsia"/>
          <w:color w:val="333333"/>
          <w:kern w:val="13"/>
          <w:sz w:val="32"/>
          <w:szCs w:val="32"/>
        </w:rPr>
      </w:pPr>
      <w:hyperlink r:id="rId7" w:history="1">
        <w:r w:rsidRPr="0045058F">
          <w:rPr>
            <w:rFonts w:ascii="仿宋_GB2312" w:eastAsia="仿宋_GB2312" w:hAnsi="宋体" w:cs="宋体" w:hint="eastAsia"/>
            <w:color w:val="000000"/>
            <w:kern w:val="13"/>
            <w:sz w:val="32"/>
            <w:szCs w:val="32"/>
          </w:rPr>
          <w:t>1.第七届高等学校教学</w:t>
        </w:r>
        <w:proofErr w:type="gramStart"/>
        <w:r w:rsidRPr="0045058F">
          <w:rPr>
            <w:rFonts w:ascii="仿宋_GB2312" w:eastAsia="仿宋_GB2312" w:hAnsi="宋体" w:cs="宋体" w:hint="eastAsia"/>
            <w:color w:val="000000"/>
            <w:kern w:val="13"/>
            <w:sz w:val="32"/>
            <w:szCs w:val="32"/>
          </w:rPr>
          <w:t>名师奖</w:t>
        </w:r>
        <w:proofErr w:type="gramEnd"/>
        <w:r w:rsidRPr="0045058F">
          <w:rPr>
            <w:rFonts w:ascii="仿宋_GB2312" w:eastAsia="仿宋_GB2312" w:hAnsi="宋体" w:cs="宋体" w:hint="eastAsia"/>
            <w:color w:val="000000"/>
            <w:kern w:val="13"/>
            <w:sz w:val="32"/>
            <w:szCs w:val="32"/>
          </w:rPr>
          <w:t>评选指标体系（本科）</w:t>
        </w:r>
      </w:hyperlink>
    </w:p>
    <w:p w:rsidR="0045058F" w:rsidRPr="0045058F" w:rsidRDefault="0045058F" w:rsidP="0045058F">
      <w:pPr>
        <w:widowControl/>
        <w:spacing w:line="540" w:lineRule="exact"/>
        <w:ind w:leftChars="380" w:left="1076" w:hangingChars="87" w:hanging="278"/>
        <w:jc w:val="left"/>
        <w:rPr>
          <w:rFonts w:ascii="仿宋_GB2312" w:eastAsia="仿宋_GB2312" w:hAnsi="宋体" w:cs="宋体" w:hint="eastAsia"/>
          <w:color w:val="333333"/>
          <w:kern w:val="13"/>
          <w:sz w:val="32"/>
          <w:szCs w:val="32"/>
        </w:rPr>
      </w:pPr>
      <w:hyperlink r:id="rId8" w:history="1">
        <w:r w:rsidRPr="0045058F">
          <w:rPr>
            <w:rFonts w:ascii="仿宋_GB2312" w:eastAsia="仿宋_GB2312" w:hAnsi="宋体" w:cs="宋体" w:hint="eastAsia"/>
            <w:color w:val="000000"/>
            <w:kern w:val="13"/>
            <w:sz w:val="32"/>
            <w:szCs w:val="32"/>
          </w:rPr>
          <w:t>2.第七届高等学校教学</w:t>
        </w:r>
        <w:proofErr w:type="gramStart"/>
        <w:r w:rsidRPr="0045058F">
          <w:rPr>
            <w:rFonts w:ascii="仿宋_GB2312" w:eastAsia="仿宋_GB2312" w:hAnsi="宋体" w:cs="宋体" w:hint="eastAsia"/>
            <w:color w:val="000000"/>
            <w:kern w:val="13"/>
            <w:sz w:val="32"/>
            <w:szCs w:val="32"/>
          </w:rPr>
          <w:t>名师奖</w:t>
        </w:r>
        <w:proofErr w:type="gramEnd"/>
        <w:r w:rsidRPr="0045058F">
          <w:rPr>
            <w:rFonts w:ascii="仿宋_GB2312" w:eastAsia="仿宋_GB2312" w:hAnsi="宋体" w:cs="宋体" w:hint="eastAsia"/>
            <w:color w:val="000000"/>
            <w:kern w:val="13"/>
            <w:sz w:val="32"/>
            <w:szCs w:val="32"/>
          </w:rPr>
          <w:t>候选人（本科）汇总表</w:t>
        </w:r>
      </w:hyperlink>
    </w:p>
    <w:p w:rsidR="0045058F" w:rsidRPr="0045058F" w:rsidRDefault="0045058F" w:rsidP="0045058F">
      <w:pPr>
        <w:widowControl/>
        <w:spacing w:line="540" w:lineRule="exact"/>
        <w:ind w:leftChars="380" w:left="1076" w:hangingChars="87" w:hanging="278"/>
        <w:jc w:val="left"/>
        <w:rPr>
          <w:rFonts w:ascii="仿宋_GB2312" w:eastAsia="仿宋_GB2312" w:hAnsi="宋体" w:cs="宋体" w:hint="eastAsia"/>
          <w:color w:val="333333"/>
          <w:kern w:val="13"/>
          <w:sz w:val="32"/>
          <w:szCs w:val="32"/>
        </w:rPr>
      </w:pPr>
      <w:hyperlink r:id="rId9" w:history="1">
        <w:r w:rsidRPr="0045058F">
          <w:rPr>
            <w:rFonts w:ascii="仿宋_GB2312" w:eastAsia="仿宋_GB2312" w:hAnsi="宋体" w:cs="宋体" w:hint="eastAsia"/>
            <w:color w:val="000000"/>
            <w:kern w:val="13"/>
            <w:sz w:val="32"/>
            <w:szCs w:val="32"/>
          </w:rPr>
          <w:t>3.第七届高等学校教学</w:t>
        </w:r>
        <w:proofErr w:type="gramStart"/>
        <w:r w:rsidRPr="0045058F">
          <w:rPr>
            <w:rFonts w:ascii="仿宋_GB2312" w:eastAsia="仿宋_GB2312" w:hAnsi="宋体" w:cs="宋体" w:hint="eastAsia"/>
            <w:color w:val="000000"/>
            <w:kern w:val="13"/>
            <w:sz w:val="32"/>
            <w:szCs w:val="32"/>
          </w:rPr>
          <w:t>名师奖</w:t>
        </w:r>
        <w:proofErr w:type="gramEnd"/>
        <w:r w:rsidRPr="0045058F">
          <w:rPr>
            <w:rFonts w:ascii="仿宋_GB2312" w:eastAsia="仿宋_GB2312" w:hAnsi="宋体" w:cs="宋体" w:hint="eastAsia"/>
            <w:color w:val="000000"/>
            <w:kern w:val="13"/>
            <w:sz w:val="32"/>
            <w:szCs w:val="32"/>
          </w:rPr>
          <w:t>候选人学生评价汇总表</w:t>
        </w:r>
      </w:hyperlink>
    </w:p>
    <w:p w:rsidR="0045058F" w:rsidRPr="0045058F" w:rsidRDefault="0045058F" w:rsidP="0045058F">
      <w:pPr>
        <w:widowControl/>
        <w:spacing w:line="540" w:lineRule="exact"/>
        <w:ind w:leftChars="380" w:left="1076" w:hangingChars="87" w:hanging="278"/>
        <w:jc w:val="left"/>
        <w:rPr>
          <w:rFonts w:ascii="仿宋_GB2312" w:eastAsia="仿宋_GB2312" w:hAnsi="宋体" w:cs="宋体" w:hint="eastAsia"/>
          <w:color w:val="333333"/>
          <w:kern w:val="13"/>
          <w:sz w:val="32"/>
          <w:szCs w:val="32"/>
        </w:rPr>
      </w:pPr>
      <w:hyperlink r:id="rId10" w:history="1">
        <w:r w:rsidRPr="0045058F">
          <w:rPr>
            <w:rFonts w:ascii="仿宋_GB2312" w:eastAsia="仿宋_GB2312" w:hAnsi="宋体" w:cs="宋体" w:hint="eastAsia"/>
            <w:color w:val="000000"/>
            <w:kern w:val="13"/>
            <w:sz w:val="32"/>
            <w:szCs w:val="32"/>
          </w:rPr>
          <w:t>4.第七届高等学校教学名师奖（本科）候选人推荐表</w:t>
        </w:r>
      </w:hyperlink>
    </w:p>
    <w:p w:rsidR="0045058F" w:rsidRPr="0045058F" w:rsidRDefault="0045058F" w:rsidP="0045058F">
      <w:pPr>
        <w:widowControl/>
        <w:spacing w:line="540" w:lineRule="exact"/>
        <w:ind w:leftChars="380" w:left="1076" w:hangingChars="87" w:hanging="278"/>
        <w:jc w:val="left"/>
        <w:rPr>
          <w:rFonts w:ascii="仿宋_GB2312" w:eastAsia="仿宋_GB2312" w:hAnsi="宋体" w:cs="宋体" w:hint="eastAsia"/>
          <w:color w:val="333333"/>
          <w:kern w:val="0"/>
          <w:sz w:val="32"/>
          <w:szCs w:val="32"/>
        </w:rPr>
      </w:pPr>
      <w:hyperlink r:id="rId11" w:history="1">
        <w:r w:rsidRPr="0045058F">
          <w:rPr>
            <w:rFonts w:ascii="仿宋_GB2312" w:eastAsia="仿宋_GB2312" w:hAnsi="宋体" w:cs="宋体" w:hint="eastAsia"/>
            <w:color w:val="000000"/>
            <w:kern w:val="0"/>
            <w:sz w:val="32"/>
            <w:szCs w:val="32"/>
          </w:rPr>
          <w:t>5.第七届吉林省高校教学</w:t>
        </w:r>
        <w:proofErr w:type="gramStart"/>
        <w:r w:rsidRPr="0045058F">
          <w:rPr>
            <w:rFonts w:ascii="仿宋_GB2312" w:eastAsia="仿宋_GB2312" w:hAnsi="宋体" w:cs="宋体" w:hint="eastAsia"/>
            <w:color w:val="000000"/>
            <w:kern w:val="0"/>
            <w:sz w:val="32"/>
            <w:szCs w:val="32"/>
          </w:rPr>
          <w:t>名师奖</w:t>
        </w:r>
        <w:proofErr w:type="gramEnd"/>
        <w:r w:rsidRPr="0045058F">
          <w:rPr>
            <w:rFonts w:ascii="仿宋_GB2312" w:eastAsia="仿宋_GB2312" w:hAnsi="宋体" w:cs="宋体" w:hint="eastAsia"/>
            <w:color w:val="000000"/>
            <w:kern w:val="0"/>
            <w:sz w:val="32"/>
            <w:szCs w:val="32"/>
          </w:rPr>
          <w:t>候选人基本情况简表（本科）</w:t>
        </w:r>
      </w:hyperlink>
    </w:p>
    <w:p w:rsidR="0045058F" w:rsidRPr="0045058F" w:rsidRDefault="0045058F" w:rsidP="0045058F">
      <w:pPr>
        <w:widowControl/>
        <w:spacing w:line="540" w:lineRule="exact"/>
        <w:ind w:leftChars="380" w:left="1076" w:hangingChars="87" w:hanging="278"/>
        <w:jc w:val="left"/>
        <w:rPr>
          <w:rFonts w:ascii="仿宋_GB2312" w:eastAsia="仿宋_GB2312" w:hAnsi="宋体" w:cs="宋体" w:hint="eastAsia"/>
          <w:color w:val="333333"/>
          <w:kern w:val="13"/>
          <w:sz w:val="32"/>
          <w:szCs w:val="32"/>
        </w:rPr>
      </w:pPr>
      <w:hyperlink r:id="rId12" w:history="1">
        <w:r w:rsidRPr="0045058F">
          <w:rPr>
            <w:rFonts w:ascii="仿宋_GB2312" w:eastAsia="仿宋_GB2312" w:hAnsi="宋体" w:cs="宋体" w:hint="eastAsia"/>
            <w:color w:val="000000"/>
            <w:kern w:val="13"/>
            <w:sz w:val="32"/>
            <w:szCs w:val="32"/>
          </w:rPr>
          <w:t>6.第七届高等学校教学</w:t>
        </w:r>
        <w:proofErr w:type="gramStart"/>
        <w:r w:rsidRPr="0045058F">
          <w:rPr>
            <w:rFonts w:ascii="仿宋_GB2312" w:eastAsia="仿宋_GB2312" w:hAnsi="宋体" w:cs="宋体" w:hint="eastAsia"/>
            <w:color w:val="000000"/>
            <w:kern w:val="13"/>
            <w:sz w:val="32"/>
            <w:szCs w:val="32"/>
          </w:rPr>
          <w:t>名师奖</w:t>
        </w:r>
        <w:proofErr w:type="gramEnd"/>
        <w:r w:rsidRPr="0045058F">
          <w:rPr>
            <w:rFonts w:ascii="仿宋_GB2312" w:eastAsia="仿宋_GB2312" w:hAnsi="宋体" w:cs="宋体" w:hint="eastAsia"/>
            <w:color w:val="000000"/>
            <w:kern w:val="13"/>
            <w:sz w:val="32"/>
            <w:szCs w:val="32"/>
          </w:rPr>
          <w:t>评选表彰工作联系人信息表</w:t>
        </w:r>
      </w:hyperlink>
    </w:p>
    <w:p w:rsidR="0045058F" w:rsidRPr="0045058F" w:rsidRDefault="0045058F" w:rsidP="0045058F">
      <w:pPr>
        <w:widowControl/>
        <w:spacing w:line="540" w:lineRule="exact"/>
        <w:jc w:val="left"/>
        <w:rPr>
          <w:rFonts w:ascii="仿宋_GB2312" w:eastAsia="仿宋_GB2312" w:hAnsi="宋体" w:cs="宋体" w:hint="eastAsia"/>
          <w:color w:val="333333"/>
          <w:kern w:val="13"/>
          <w:sz w:val="32"/>
          <w:szCs w:val="32"/>
        </w:rPr>
      </w:pPr>
    </w:p>
    <w:p w:rsidR="0045058F" w:rsidRPr="0045058F" w:rsidRDefault="0045058F" w:rsidP="0045058F">
      <w:pPr>
        <w:widowControl/>
        <w:spacing w:line="540" w:lineRule="exact"/>
        <w:jc w:val="left"/>
        <w:rPr>
          <w:rFonts w:ascii="仿宋_GB2312" w:eastAsia="仿宋_GB2312" w:hAnsi="宋体" w:cs="宋体" w:hint="eastAsia"/>
          <w:color w:val="333333"/>
          <w:kern w:val="13"/>
          <w:sz w:val="32"/>
          <w:szCs w:val="32"/>
        </w:rPr>
      </w:pPr>
    </w:p>
    <w:p w:rsidR="0045058F" w:rsidRPr="0045058F" w:rsidRDefault="0045058F" w:rsidP="0045058F">
      <w:pPr>
        <w:widowControl/>
        <w:spacing w:line="540" w:lineRule="exact"/>
        <w:jc w:val="left"/>
        <w:rPr>
          <w:rFonts w:ascii="仿宋_GB2312" w:eastAsia="仿宋_GB2312" w:hAnsi="宋体" w:cs="宋体" w:hint="eastAsia"/>
          <w:color w:val="333333"/>
          <w:kern w:val="0"/>
          <w:sz w:val="32"/>
          <w:szCs w:val="32"/>
        </w:rPr>
      </w:pPr>
    </w:p>
    <w:p w:rsidR="0045058F" w:rsidRPr="0045058F" w:rsidRDefault="0045058F" w:rsidP="0045058F">
      <w:pPr>
        <w:widowControl/>
        <w:spacing w:line="540" w:lineRule="exact"/>
        <w:ind w:firstLineChars="1850" w:firstLine="5920"/>
        <w:jc w:val="left"/>
        <w:rPr>
          <w:rFonts w:ascii="仿宋_GB2312" w:eastAsia="仿宋_GB2312" w:hAnsi="宋体" w:cs="宋体" w:hint="eastAsia"/>
          <w:color w:val="333333"/>
          <w:kern w:val="0"/>
          <w:sz w:val="32"/>
          <w:szCs w:val="32"/>
        </w:rPr>
      </w:pPr>
      <w:r w:rsidRPr="0045058F">
        <w:rPr>
          <w:rFonts w:ascii="仿宋_GB2312" w:eastAsia="仿宋_GB2312" w:hAnsi="宋体" w:cs="宋体" w:hint="eastAsia"/>
          <w:color w:val="333333"/>
          <w:kern w:val="0"/>
          <w:sz w:val="32"/>
          <w:szCs w:val="32"/>
        </w:rPr>
        <w:t>2014年3月5日</w:t>
      </w:r>
    </w:p>
    <w:p w:rsidR="00A60989" w:rsidRDefault="00A60989">
      <w:bookmarkStart w:id="0" w:name="_GoBack"/>
      <w:bookmarkEnd w:id="0"/>
    </w:p>
    <w:sectPr w:rsidR="00A6098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75A" w:rsidRDefault="0008375A" w:rsidP="0045058F">
      <w:r>
        <w:separator/>
      </w:r>
    </w:p>
  </w:endnote>
  <w:endnote w:type="continuationSeparator" w:id="0">
    <w:p w:rsidR="0008375A" w:rsidRDefault="0008375A" w:rsidP="00450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仿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75A" w:rsidRDefault="0008375A" w:rsidP="0045058F">
      <w:r>
        <w:separator/>
      </w:r>
    </w:p>
  </w:footnote>
  <w:footnote w:type="continuationSeparator" w:id="0">
    <w:p w:rsidR="0008375A" w:rsidRDefault="0008375A" w:rsidP="004505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65B"/>
    <w:rsid w:val="0008375A"/>
    <w:rsid w:val="0045058F"/>
    <w:rsid w:val="00A60989"/>
    <w:rsid w:val="00B066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05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5058F"/>
    <w:rPr>
      <w:sz w:val="18"/>
      <w:szCs w:val="18"/>
    </w:rPr>
  </w:style>
  <w:style w:type="paragraph" w:styleId="a4">
    <w:name w:val="footer"/>
    <w:basedOn w:val="a"/>
    <w:link w:val="Char0"/>
    <w:uiPriority w:val="99"/>
    <w:unhideWhenUsed/>
    <w:rsid w:val="0045058F"/>
    <w:pPr>
      <w:tabs>
        <w:tab w:val="center" w:pos="4153"/>
        <w:tab w:val="right" w:pos="8306"/>
      </w:tabs>
      <w:snapToGrid w:val="0"/>
      <w:jc w:val="left"/>
    </w:pPr>
    <w:rPr>
      <w:sz w:val="18"/>
      <w:szCs w:val="18"/>
    </w:rPr>
  </w:style>
  <w:style w:type="character" w:customStyle="1" w:styleId="Char0">
    <w:name w:val="页脚 Char"/>
    <w:basedOn w:val="a0"/>
    <w:link w:val="a4"/>
    <w:uiPriority w:val="99"/>
    <w:rsid w:val="0045058F"/>
    <w:rPr>
      <w:sz w:val="18"/>
      <w:szCs w:val="18"/>
    </w:rPr>
  </w:style>
  <w:style w:type="character" w:styleId="a5">
    <w:name w:val="Hyperlink"/>
    <w:basedOn w:val="a0"/>
    <w:uiPriority w:val="99"/>
    <w:semiHidden/>
    <w:unhideWhenUsed/>
    <w:rsid w:val="0045058F"/>
    <w:rPr>
      <w:strike w:val="0"/>
      <w:dstrike w:val="0"/>
      <w:color w:val="000000"/>
      <w:u w:val="none"/>
      <w:effect w:val="none"/>
    </w:rPr>
  </w:style>
  <w:style w:type="paragraph" w:styleId="a6">
    <w:name w:val="Body Text"/>
    <w:basedOn w:val="a"/>
    <w:link w:val="Char1"/>
    <w:uiPriority w:val="99"/>
    <w:semiHidden/>
    <w:unhideWhenUsed/>
    <w:rsid w:val="0045058F"/>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6"/>
    <w:uiPriority w:val="99"/>
    <w:semiHidden/>
    <w:rsid w:val="0045058F"/>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05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5058F"/>
    <w:rPr>
      <w:sz w:val="18"/>
      <w:szCs w:val="18"/>
    </w:rPr>
  </w:style>
  <w:style w:type="paragraph" w:styleId="a4">
    <w:name w:val="footer"/>
    <w:basedOn w:val="a"/>
    <w:link w:val="Char0"/>
    <w:uiPriority w:val="99"/>
    <w:unhideWhenUsed/>
    <w:rsid w:val="0045058F"/>
    <w:pPr>
      <w:tabs>
        <w:tab w:val="center" w:pos="4153"/>
        <w:tab w:val="right" w:pos="8306"/>
      </w:tabs>
      <w:snapToGrid w:val="0"/>
      <w:jc w:val="left"/>
    </w:pPr>
    <w:rPr>
      <w:sz w:val="18"/>
      <w:szCs w:val="18"/>
    </w:rPr>
  </w:style>
  <w:style w:type="character" w:customStyle="1" w:styleId="Char0">
    <w:name w:val="页脚 Char"/>
    <w:basedOn w:val="a0"/>
    <w:link w:val="a4"/>
    <w:uiPriority w:val="99"/>
    <w:rsid w:val="0045058F"/>
    <w:rPr>
      <w:sz w:val="18"/>
      <w:szCs w:val="18"/>
    </w:rPr>
  </w:style>
  <w:style w:type="character" w:styleId="a5">
    <w:name w:val="Hyperlink"/>
    <w:basedOn w:val="a0"/>
    <w:uiPriority w:val="99"/>
    <w:semiHidden/>
    <w:unhideWhenUsed/>
    <w:rsid w:val="0045058F"/>
    <w:rPr>
      <w:strike w:val="0"/>
      <w:dstrike w:val="0"/>
      <w:color w:val="000000"/>
      <w:u w:val="none"/>
      <w:effect w:val="none"/>
    </w:rPr>
  </w:style>
  <w:style w:type="paragraph" w:styleId="a6">
    <w:name w:val="Body Text"/>
    <w:basedOn w:val="a"/>
    <w:link w:val="Char1"/>
    <w:uiPriority w:val="99"/>
    <w:semiHidden/>
    <w:unhideWhenUsed/>
    <w:rsid w:val="0045058F"/>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6"/>
    <w:uiPriority w:val="99"/>
    <w:semiHidden/>
    <w:rsid w:val="0045058F"/>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lhe.cn/Files/2014/03/&#38468;&#20214;2--&#31532;&#19971;&#23626;&#39640;&#31561;&#23398;&#26657;&#25945;&#23398;&#21517;&#24072;&#22870;&#20505;&#36873;&#20154;&#65288;&#26412;&#31185;&#65289;&#27719;&#24635;&#34920;.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lhe.cn/Files/2014/03/&#38468;&#20214;1--&#31532;&#19971;&#23626;&#39640;&#31561;&#23398;&#26657;&#25945;&#23398;&#21517;&#24072;&#22870;&#35780;&#36873;&#25351;&#26631;&#20307;&#31995;&#65288;&#26412;&#31185;&#65289;.doc" TargetMode="External"/><Relationship Id="rId12" Type="http://schemas.openxmlformats.org/officeDocument/2006/relationships/hyperlink" Target="http://www.jlhe.cn/Files/2014/03/&#38468;&#20214;6--&#31532;&#19971;&#23626;&#39640;&#31561;&#23398;&#26657;&#25945;&#23398;&#21517;&#24072;&#22870;&#35780;&#36873;&#34920;&#24432;&#24037;&#20316;&#32852;&#31995;&#20154;&#20449;&#24687;&#34920;.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jlhe.cn/Files/2014/03/&#38468;&#20214;5--&#31532;&#19971;&#23626;&#21513;&#26519;&#30465;&#39640;&#26657;&#25945;&#23398;&#21517;&#24072;&#22870;&#20505;&#36873;&#20154;&#22522;&#26412;&#24773;&#20917;&#31616;&#34920;&#65288;&#26412;&#31185;&#65289;.doc" TargetMode="External"/><Relationship Id="rId5" Type="http://schemas.openxmlformats.org/officeDocument/2006/relationships/footnotes" Target="footnotes.xml"/><Relationship Id="rId10" Type="http://schemas.openxmlformats.org/officeDocument/2006/relationships/hyperlink" Target="http://www.jlhe.cn/Files/2014/03/&#38468;&#20214;4--&#31532;&#19971;&#23626;&#39640;&#31561;&#23398;&#26657;&#25945;&#23398;&#21517;&#24072;&#22870;&#65288;&#26412;&#31185;&#65289;&#20505;&#36873;&#20154;&#25512;&#33616;&#34920;.doc" TargetMode="External"/><Relationship Id="rId4" Type="http://schemas.openxmlformats.org/officeDocument/2006/relationships/webSettings" Target="webSettings.xml"/><Relationship Id="rId9" Type="http://schemas.openxmlformats.org/officeDocument/2006/relationships/hyperlink" Target="http://www.jlhe.cn/Files/2014/03/&#38468;&#20214;3--&#31532;&#19971;&#23626;&#39640;&#31561;&#23398;&#26657;&#25945;&#23398;&#21517;&#24072;&#22870;&#20505;&#36873;&#20154;&#23398;&#29983;&#35780;&#20215;&#27719;&#24635;&#34920;.doc"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337</Words>
  <Characters>1925</Characters>
  <Application>Microsoft Office Word</Application>
  <DocSecurity>0</DocSecurity>
  <Lines>16</Lines>
  <Paragraphs>4</Paragraphs>
  <ScaleCrop>false</ScaleCrop>
  <Company>Lenovo (Beijing) Limited</Company>
  <LinksUpToDate>false</LinksUpToDate>
  <CharactersWithSpaces>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2</cp:revision>
  <dcterms:created xsi:type="dcterms:W3CDTF">2014-03-10T01:55:00Z</dcterms:created>
  <dcterms:modified xsi:type="dcterms:W3CDTF">2014-03-10T01:55:00Z</dcterms:modified>
</cp:coreProperties>
</file>