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E" w:rsidRPr="0024153E" w:rsidRDefault="0024153E" w:rsidP="0024153E">
      <w:pPr>
        <w:widowControl/>
        <w:spacing w:line="720" w:lineRule="exact"/>
        <w:jc w:val="center"/>
        <w:rPr>
          <w:rFonts w:ascii="华文仿宋" w:eastAsia="华文仿宋" w:hAnsi="华文仿宋" w:cs="宋体" w:hint="eastAsia"/>
          <w:b/>
          <w:color w:val="FF0000"/>
          <w:kern w:val="0"/>
          <w:sz w:val="72"/>
          <w:szCs w:val="72"/>
        </w:rPr>
      </w:pPr>
      <w:r w:rsidRPr="0024153E">
        <w:rPr>
          <w:rFonts w:ascii="华文仿宋" w:eastAsia="华文仿宋" w:hAnsi="华文仿宋" w:cs="宋体" w:hint="eastAsia"/>
          <w:b/>
          <w:color w:val="FF0000"/>
          <w:kern w:val="0"/>
          <w:sz w:val="72"/>
          <w:szCs w:val="72"/>
        </w:rPr>
        <w:t>吉  林  省  教  育  厅</w:t>
      </w:r>
    </w:p>
    <w:p w:rsidR="0024153E" w:rsidRPr="0024153E" w:rsidRDefault="0024153E" w:rsidP="0024153E">
      <w:pPr>
        <w:widowControl/>
        <w:spacing w:line="720" w:lineRule="exact"/>
        <w:jc w:val="center"/>
        <w:rPr>
          <w:rFonts w:ascii="华文仿宋" w:eastAsia="华文仿宋" w:hAnsi="华文仿宋" w:cs="宋体" w:hint="eastAsia"/>
          <w:b/>
          <w:color w:val="FF0000"/>
          <w:kern w:val="0"/>
          <w:sz w:val="72"/>
          <w:szCs w:val="72"/>
        </w:rPr>
      </w:pPr>
      <w:r w:rsidRPr="0024153E">
        <w:rPr>
          <w:rFonts w:ascii="华文仿宋" w:eastAsia="华文仿宋" w:hAnsi="华文仿宋" w:cs="宋体" w:hint="eastAsia"/>
          <w:b/>
          <w:color w:val="FF0000"/>
          <w:kern w:val="0"/>
          <w:sz w:val="72"/>
          <w:szCs w:val="72"/>
        </w:rPr>
        <w:t>------------------------------------</w:t>
      </w:r>
    </w:p>
    <w:p w:rsidR="0024153E" w:rsidRPr="0024153E" w:rsidRDefault="0024153E" w:rsidP="0024153E">
      <w:pPr>
        <w:widowControl/>
        <w:spacing w:line="540" w:lineRule="exac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4153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4153E" w:rsidRPr="0024153E" w:rsidRDefault="0024153E" w:rsidP="0024153E">
      <w:pPr>
        <w:widowControl/>
        <w:spacing w:line="540" w:lineRule="exact"/>
        <w:jc w:val="center"/>
        <w:rPr>
          <w:rFonts w:ascii="仿宋_GB2312" w:eastAsia="仿宋_GB2312" w:hAnsi="宋体" w:cs="宋体"/>
          <w:b/>
          <w:color w:val="333333"/>
          <w:kern w:val="0"/>
          <w:sz w:val="30"/>
          <w:szCs w:val="30"/>
        </w:rPr>
      </w:pPr>
      <w:r w:rsidRPr="0024153E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关于开展2014年度吉林省高等学校</w:t>
      </w:r>
    </w:p>
    <w:p w:rsidR="0024153E" w:rsidRPr="0024153E" w:rsidRDefault="0024153E" w:rsidP="0024153E">
      <w:pPr>
        <w:widowControl/>
        <w:spacing w:line="540" w:lineRule="exact"/>
        <w:jc w:val="center"/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</w:pPr>
      <w:r w:rsidRPr="0024153E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本科优秀教学团队评审工作的通知</w:t>
      </w:r>
    </w:p>
    <w:p w:rsidR="0024153E" w:rsidRPr="0024153E" w:rsidRDefault="0024153E" w:rsidP="0024153E">
      <w:pPr>
        <w:widowControl/>
        <w:spacing w:line="540" w:lineRule="exact"/>
        <w:ind w:firstLineChars="2100" w:firstLine="5040"/>
        <w:jc w:val="left"/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</w:pPr>
      <w:proofErr w:type="gramStart"/>
      <w:r w:rsidRPr="0024153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吉教高字</w:t>
      </w:r>
      <w:proofErr w:type="gramEnd"/>
      <w:r w:rsidRPr="0024153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〔2014〕9号</w:t>
      </w:r>
    </w:p>
    <w:p w:rsidR="0024153E" w:rsidRPr="0024153E" w:rsidRDefault="0024153E" w:rsidP="0024153E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</w:p>
    <w:p w:rsidR="0024153E" w:rsidRPr="0024153E" w:rsidRDefault="0024153E" w:rsidP="0024153E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各本科高等学校：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为全面贯彻落实《吉林省中长期教育改革和发展规划纲要（2010—2020年）》精神，通过建立团队合作的机制，改革教学内容和方法，开发教学资源，促进教学研讨和教学经验交流，推进教学工作的传、帮、带和老中青相结合，提高教师的教学水平，我厅决定组织开展2014年度吉林省高等学校本科优秀教学团队评审工作。现就有关事宜通知如下：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一、基本要求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1．团队及组成。根据各学科（专业）的具体情况，以课程、教研室、实验（中心）室、实训基地和专业为建设单位，在多年的教学改革与实践中形成的团队，具有明确的发展目标、良好的合作精神和梯队结构，老中青搭配、专业技术职务结构和知识结构合理，在指导和激励中青年教师提高专业素质和业务水平方面成效显著。团队至少有5人组成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2．带头人。应为本学科（专业）的专家，具有较深的学术造诣和创新性学术思想；长期致力于本团队建设，坚持在本校教学第一线为本科生授课。品德高尚，治学严谨，具有团结、协作精神和较好的组织、管理和领导能力，通过有效的团队管理，形成了强大的团队凝</w:t>
      </w: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lastRenderedPageBreak/>
        <w:t>聚力和创造力。能针对学科（专业）发展方向，制订切实可行的团队建设规划和教师职业生涯规划，实现团队的可持续发展。一名教师只能担任一个省级优秀教学团队的带头人。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3．教学工作。教学与社会、经济发展相结合，了解学科（专业）、行业现状，追踪学科（专业）前沿，积极改革教学模式，及时更新教学内容。教学方法科学，教学手段先进，重视实验/实践性教学，引导学生进行研究性学习和创新性实验，培养学生发现、分析和解决问题的兴趣和能力。在教学工作中有强烈的质量意识和完整、有效、可持续发展的教学质量管理措施，教学效果好，无教学事故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4．教学研究。积极参加教学改革与创新，参加过省部级以上教改项目，如面向21世纪课程改革计划、新世纪教学改革工程、精品课程、双语课程改革、实验教学示范中心等，获得过教学成果奖励。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5．教材建设。重视教材建设和教材研究，承担过面向21世纪课程教材和国家级规划教材编写任务。教材使用效果好，获得过优秀教材奖等相关奖励。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6．社会服务。能依托团队人力资源和技术优势，开展职业培训、技能鉴定、技术服务等社会服务，具有良好的社会声誉。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7．运行和管理机制。积极探索并建立了教学团队运行机制和管理模式，能够为高等学校教学队伍建设提供示范性经验。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二、申报限额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2014年教育部不再组织国家级优秀教学团队的评审工作，因此我厅只组织新增省级本科优秀教学团队的评审工作，不进行国家级推荐工作。此次共计划遴选省级本科优秀教学团队50个左右。具体申报限额如下：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部属院校：吉林大学限报16个，东北师范大学限报4个；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lastRenderedPageBreak/>
        <w:t>省属本科院校：省重点高校限报2个，其它院校限报1个。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三、评选步骤与方法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1.申报时间截止到2014年4月24日（星期四），逾期不予受理。请各高校于4月24日前将以下材料报送东北师范大学人文学院教务处（东校区行政办公楼A317室）；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（1）学校公文一式一份，申报团队限额多于1个的高校，应排出顺序；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 xml:space="preserve">（2）吉林省优秀教学团队推荐表一式六份（见附件1）； 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（3）2014年度吉林省申报优秀教学团队基本情况简表一式六份（见附件2）；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（4）2014年度吉林省优秀教学团队推荐汇总表一式一份，加盖公章（见附件3）；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（5）吉林省高等学校现有优秀教学团队汇总表一式一份（附件4）；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hyperlink r:id="rId7" w:history="1">
        <w:r w:rsidRPr="0024153E">
          <w:rPr>
            <w:rFonts w:ascii="仿宋_GB2312" w:eastAsia="仿宋_GB2312" w:hAnsi="宋体" w:cs="宋体" w:hint="eastAsia"/>
            <w:color w:val="0000FF"/>
            <w:kern w:val="0"/>
            <w:sz w:val="28"/>
            <w:szCs w:val="32"/>
          </w:rPr>
          <w:t>以上材料除纸质外，请有关高校同时将电子文档发至邮箱17048972@qq.com</w:t>
        </w:r>
      </w:hyperlink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2.评审时间为5月9日（星期五）早8：00，评审地点为东北师范大学人文学院西校区图书馆306会议室。请有关高校务必于5月8日下午15：00前到东北师范大学人文学院西校区图书馆306会议室拷贝PPT讲稿。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3.评审方法：教学团队负责人利用Power point讲稿作现场陈述（时间8分钟），并根据需要接受专家现场质疑（时间2分钟）。专家组根据各教学团队陈述情况进行综合评议和表决，形成推荐意见。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4.联系人及联系电话：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lastRenderedPageBreak/>
        <w:t>吉林省教育厅高等教育处 王辉 电话：0431-82728732、88905350。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东北师范大学人文学院教务处王小梅 电话：0431-84579040、13610788898。</w:t>
      </w:r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5.此次本科优秀教学团队评审的工作网站为吉林省高教教学网（网址为），评审所涉及的文件和有关要求请学校有关人员及时上网查看和下载。</w:t>
      </w:r>
    </w:p>
    <w:p w:rsidR="0024153E" w:rsidRPr="0024153E" w:rsidRDefault="0024153E" w:rsidP="0024153E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b/>
          <w:color w:val="333333"/>
          <w:kern w:val="0"/>
          <w:sz w:val="28"/>
          <w:szCs w:val="32"/>
        </w:rPr>
        <w:t>附件：</w:t>
      </w: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（注：附件不印发，请上网下载）</w:t>
      </w:r>
    </w:p>
    <w:p w:rsidR="0024153E" w:rsidRPr="0024153E" w:rsidRDefault="0024153E" w:rsidP="00E71960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hyperlink r:id="rId8" w:history="1">
        <w:r w:rsidRPr="0024153E">
          <w:rPr>
            <w:rFonts w:ascii="仿宋_GB2312" w:eastAsia="仿宋_GB2312" w:hAnsi="宋体" w:cs="宋体" w:hint="eastAsia"/>
            <w:color w:val="000000"/>
            <w:kern w:val="0"/>
            <w:sz w:val="28"/>
            <w:szCs w:val="32"/>
          </w:rPr>
          <w:t>1. 吉林省高等学校优秀教学团队推荐表</w:t>
        </w:r>
      </w:hyperlink>
    </w:p>
    <w:p w:rsidR="0024153E" w:rsidRPr="0024153E" w:rsidRDefault="0024153E" w:rsidP="00E71960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</w:pPr>
      <w:hyperlink r:id="rId9" w:history="1">
        <w:r w:rsidRPr="00E71960">
          <w:rPr>
            <w:rFonts w:ascii="仿宋_GB2312" w:eastAsia="仿宋_GB2312" w:hAnsi="宋体" w:cs="宋体"/>
            <w:color w:val="000000"/>
            <w:kern w:val="0"/>
            <w:sz w:val="28"/>
            <w:szCs w:val="32"/>
          </w:rPr>
          <w:t>2. 2014年度吉林省高等学校申报优秀教学团队基本情况简表</w:t>
        </w:r>
      </w:hyperlink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hyperlink r:id="rId10" w:history="1">
        <w:r w:rsidRPr="0024153E">
          <w:rPr>
            <w:rFonts w:ascii="仿宋_GB2312" w:eastAsia="仿宋_GB2312" w:hAnsi="宋体" w:cs="宋体" w:hint="eastAsia"/>
            <w:color w:val="000000"/>
            <w:kern w:val="0"/>
            <w:sz w:val="28"/>
            <w:szCs w:val="32"/>
          </w:rPr>
          <w:t>3. 2014年度吉林省高等学校优秀教学团队推荐汇总表</w:t>
        </w:r>
      </w:hyperlink>
    </w:p>
    <w:p w:rsidR="0024153E" w:rsidRPr="0024153E" w:rsidRDefault="0024153E" w:rsidP="0024153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</w:pPr>
      <w:hyperlink r:id="rId11" w:history="1">
        <w:r w:rsidRPr="0024153E">
          <w:rPr>
            <w:rFonts w:ascii="仿宋_GB2312" w:eastAsia="仿宋_GB2312" w:hAnsi="宋体" w:cs="宋体" w:hint="eastAsia"/>
            <w:color w:val="000000"/>
            <w:kern w:val="0"/>
            <w:sz w:val="28"/>
            <w:szCs w:val="32"/>
          </w:rPr>
          <w:t>4. 吉林省高等学校现有优秀教学团队汇总表</w:t>
        </w:r>
      </w:hyperlink>
    </w:p>
    <w:p w:rsidR="0024153E" w:rsidRPr="0024153E" w:rsidRDefault="0024153E" w:rsidP="0024153E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</w:p>
    <w:p w:rsidR="0024153E" w:rsidRPr="0024153E" w:rsidRDefault="0024153E" w:rsidP="0024153E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</w:p>
    <w:p w:rsidR="0024153E" w:rsidRPr="0024153E" w:rsidRDefault="0024153E" w:rsidP="0024153E">
      <w:pPr>
        <w:widowControl/>
        <w:spacing w:line="540" w:lineRule="exact"/>
        <w:ind w:firstLineChars="2050" w:firstLine="574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bookmarkStart w:id="0" w:name="_GoBack"/>
      <w:bookmarkEnd w:id="0"/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吉林省教育厅</w:t>
      </w:r>
    </w:p>
    <w:p w:rsidR="0024153E" w:rsidRPr="0024153E" w:rsidRDefault="0024153E" w:rsidP="0024153E">
      <w:pPr>
        <w:widowControl/>
        <w:spacing w:line="540" w:lineRule="exact"/>
        <w:ind w:firstLineChars="2000" w:firstLine="5600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</w:pPr>
      <w:r w:rsidRPr="0024153E">
        <w:rPr>
          <w:rFonts w:ascii="仿宋_GB2312" w:eastAsia="仿宋_GB2312" w:hAnsi="宋体" w:cs="宋体" w:hint="eastAsia"/>
          <w:color w:val="333333"/>
          <w:kern w:val="0"/>
          <w:sz w:val="28"/>
          <w:szCs w:val="32"/>
        </w:rPr>
        <w:t>2014年3月5日</w:t>
      </w:r>
    </w:p>
    <w:p w:rsidR="00A60989" w:rsidRDefault="00A60989"/>
    <w:sectPr w:rsidR="00A6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9B" w:rsidRDefault="002B159B" w:rsidP="0024153E">
      <w:r>
        <w:separator/>
      </w:r>
    </w:p>
  </w:endnote>
  <w:endnote w:type="continuationSeparator" w:id="0">
    <w:p w:rsidR="002B159B" w:rsidRDefault="002B159B" w:rsidP="0024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9B" w:rsidRDefault="002B159B" w:rsidP="0024153E">
      <w:r>
        <w:separator/>
      </w:r>
    </w:p>
  </w:footnote>
  <w:footnote w:type="continuationSeparator" w:id="0">
    <w:p w:rsidR="002B159B" w:rsidRDefault="002B159B" w:rsidP="0024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D6"/>
    <w:rsid w:val="001E09D6"/>
    <w:rsid w:val="0024153E"/>
    <w:rsid w:val="002B159B"/>
    <w:rsid w:val="00A60989"/>
    <w:rsid w:val="00E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53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153E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53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153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he.cn/Files/2014/03/&#20248;&#31168;&#25945;&#23398;&#22242;&#38431;&#38468;&#20214;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7048972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lhe.cn/Files/2014/03/&#20248;&#31168;&#25945;&#23398;&#22242;&#38431;&#38468;&#20214;234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lhe.cn/Files/2014/03/&#20248;&#31168;&#25945;&#23398;&#22242;&#38431;&#38468;&#20214;23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lhe.cn/Files/2014/03/&#20248;&#31168;&#25945;&#23398;&#22242;&#38431;&#38468;&#20214;234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2014-03-10T01:51:00Z</dcterms:created>
  <dcterms:modified xsi:type="dcterms:W3CDTF">2014-03-10T01:51:00Z</dcterms:modified>
</cp:coreProperties>
</file>